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B5087">
        <w:trPr>
          <w:trHeight w:hRule="exact" w:val="1528"/>
        </w:trPr>
        <w:tc>
          <w:tcPr>
            <w:tcW w:w="143" w:type="dxa"/>
          </w:tcPr>
          <w:p w:rsidR="00AB5087" w:rsidRDefault="00AB5087"/>
        </w:tc>
        <w:tc>
          <w:tcPr>
            <w:tcW w:w="285" w:type="dxa"/>
          </w:tcPr>
          <w:p w:rsidR="00AB5087" w:rsidRDefault="00AB5087"/>
        </w:tc>
        <w:tc>
          <w:tcPr>
            <w:tcW w:w="710" w:type="dxa"/>
          </w:tcPr>
          <w:p w:rsidR="00AB5087" w:rsidRDefault="00AB5087"/>
        </w:tc>
        <w:tc>
          <w:tcPr>
            <w:tcW w:w="1419" w:type="dxa"/>
          </w:tcPr>
          <w:p w:rsidR="00AB5087" w:rsidRDefault="00AB5087"/>
        </w:tc>
        <w:tc>
          <w:tcPr>
            <w:tcW w:w="1419" w:type="dxa"/>
          </w:tcPr>
          <w:p w:rsidR="00AB5087" w:rsidRDefault="00AB5087"/>
        </w:tc>
        <w:tc>
          <w:tcPr>
            <w:tcW w:w="710" w:type="dxa"/>
          </w:tcPr>
          <w:p w:rsidR="00AB5087" w:rsidRDefault="00AB5087"/>
        </w:tc>
        <w:tc>
          <w:tcPr>
            <w:tcW w:w="5543" w:type="dxa"/>
            <w:gridSpan w:val="4"/>
            <w:shd w:val="clear" w:color="000000" w:fill="FFFFFF"/>
            <w:tcMar>
              <w:left w:w="34" w:type="dxa"/>
              <w:right w:w="34" w:type="dxa"/>
            </w:tcMar>
          </w:tcPr>
          <w:p w:rsidR="00AB5087" w:rsidRDefault="00563478">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AB5087">
        <w:trPr>
          <w:trHeight w:hRule="exact" w:val="138"/>
        </w:trPr>
        <w:tc>
          <w:tcPr>
            <w:tcW w:w="143" w:type="dxa"/>
          </w:tcPr>
          <w:p w:rsidR="00AB5087" w:rsidRDefault="00AB5087"/>
        </w:tc>
        <w:tc>
          <w:tcPr>
            <w:tcW w:w="285" w:type="dxa"/>
          </w:tcPr>
          <w:p w:rsidR="00AB5087" w:rsidRDefault="00AB5087"/>
        </w:tc>
        <w:tc>
          <w:tcPr>
            <w:tcW w:w="710" w:type="dxa"/>
          </w:tcPr>
          <w:p w:rsidR="00AB5087" w:rsidRDefault="00AB5087"/>
        </w:tc>
        <w:tc>
          <w:tcPr>
            <w:tcW w:w="1419" w:type="dxa"/>
          </w:tcPr>
          <w:p w:rsidR="00AB5087" w:rsidRDefault="00AB5087"/>
        </w:tc>
        <w:tc>
          <w:tcPr>
            <w:tcW w:w="1419" w:type="dxa"/>
          </w:tcPr>
          <w:p w:rsidR="00AB5087" w:rsidRDefault="00AB5087"/>
        </w:tc>
        <w:tc>
          <w:tcPr>
            <w:tcW w:w="710" w:type="dxa"/>
          </w:tcPr>
          <w:p w:rsidR="00AB5087" w:rsidRDefault="00AB5087"/>
        </w:tc>
        <w:tc>
          <w:tcPr>
            <w:tcW w:w="426" w:type="dxa"/>
          </w:tcPr>
          <w:p w:rsidR="00AB5087" w:rsidRDefault="00AB5087"/>
        </w:tc>
        <w:tc>
          <w:tcPr>
            <w:tcW w:w="1277" w:type="dxa"/>
          </w:tcPr>
          <w:p w:rsidR="00AB5087" w:rsidRDefault="00AB5087"/>
        </w:tc>
        <w:tc>
          <w:tcPr>
            <w:tcW w:w="993" w:type="dxa"/>
          </w:tcPr>
          <w:p w:rsidR="00AB5087" w:rsidRDefault="00AB5087"/>
        </w:tc>
        <w:tc>
          <w:tcPr>
            <w:tcW w:w="2836" w:type="dxa"/>
          </w:tcPr>
          <w:p w:rsidR="00AB5087" w:rsidRDefault="00AB5087"/>
        </w:tc>
      </w:tr>
      <w:tr w:rsidR="00AB5087">
        <w:trPr>
          <w:trHeight w:hRule="exact" w:val="585"/>
        </w:trPr>
        <w:tc>
          <w:tcPr>
            <w:tcW w:w="10221" w:type="dxa"/>
            <w:gridSpan w:val="10"/>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B5087" w:rsidRDefault="0056347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B5087">
        <w:trPr>
          <w:trHeight w:hRule="exact" w:val="314"/>
        </w:trPr>
        <w:tc>
          <w:tcPr>
            <w:tcW w:w="10221" w:type="dxa"/>
            <w:gridSpan w:val="10"/>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AB5087">
        <w:trPr>
          <w:trHeight w:hRule="exact" w:val="211"/>
        </w:trPr>
        <w:tc>
          <w:tcPr>
            <w:tcW w:w="143" w:type="dxa"/>
          </w:tcPr>
          <w:p w:rsidR="00AB5087" w:rsidRDefault="00AB5087"/>
        </w:tc>
        <w:tc>
          <w:tcPr>
            <w:tcW w:w="285" w:type="dxa"/>
          </w:tcPr>
          <w:p w:rsidR="00AB5087" w:rsidRDefault="00AB5087"/>
        </w:tc>
        <w:tc>
          <w:tcPr>
            <w:tcW w:w="710" w:type="dxa"/>
          </w:tcPr>
          <w:p w:rsidR="00AB5087" w:rsidRDefault="00AB5087"/>
        </w:tc>
        <w:tc>
          <w:tcPr>
            <w:tcW w:w="1419" w:type="dxa"/>
          </w:tcPr>
          <w:p w:rsidR="00AB5087" w:rsidRDefault="00AB5087"/>
        </w:tc>
        <w:tc>
          <w:tcPr>
            <w:tcW w:w="1419" w:type="dxa"/>
          </w:tcPr>
          <w:p w:rsidR="00AB5087" w:rsidRDefault="00AB5087"/>
        </w:tc>
        <w:tc>
          <w:tcPr>
            <w:tcW w:w="710" w:type="dxa"/>
          </w:tcPr>
          <w:p w:rsidR="00AB5087" w:rsidRDefault="00AB5087"/>
        </w:tc>
        <w:tc>
          <w:tcPr>
            <w:tcW w:w="426" w:type="dxa"/>
          </w:tcPr>
          <w:p w:rsidR="00AB5087" w:rsidRDefault="00AB5087"/>
        </w:tc>
        <w:tc>
          <w:tcPr>
            <w:tcW w:w="1277" w:type="dxa"/>
          </w:tcPr>
          <w:p w:rsidR="00AB5087" w:rsidRDefault="00AB5087"/>
        </w:tc>
        <w:tc>
          <w:tcPr>
            <w:tcW w:w="993" w:type="dxa"/>
          </w:tcPr>
          <w:p w:rsidR="00AB5087" w:rsidRDefault="00AB5087"/>
        </w:tc>
        <w:tc>
          <w:tcPr>
            <w:tcW w:w="2836" w:type="dxa"/>
          </w:tcPr>
          <w:p w:rsidR="00AB5087" w:rsidRDefault="00AB5087"/>
        </w:tc>
      </w:tr>
      <w:tr w:rsidR="00AB5087">
        <w:trPr>
          <w:trHeight w:hRule="exact" w:val="277"/>
        </w:trPr>
        <w:tc>
          <w:tcPr>
            <w:tcW w:w="143" w:type="dxa"/>
          </w:tcPr>
          <w:p w:rsidR="00AB5087" w:rsidRDefault="00AB5087"/>
        </w:tc>
        <w:tc>
          <w:tcPr>
            <w:tcW w:w="285" w:type="dxa"/>
          </w:tcPr>
          <w:p w:rsidR="00AB5087" w:rsidRDefault="00AB5087"/>
        </w:tc>
        <w:tc>
          <w:tcPr>
            <w:tcW w:w="710" w:type="dxa"/>
          </w:tcPr>
          <w:p w:rsidR="00AB5087" w:rsidRDefault="00AB5087"/>
        </w:tc>
        <w:tc>
          <w:tcPr>
            <w:tcW w:w="1419" w:type="dxa"/>
          </w:tcPr>
          <w:p w:rsidR="00AB5087" w:rsidRDefault="00AB5087"/>
        </w:tc>
        <w:tc>
          <w:tcPr>
            <w:tcW w:w="1419" w:type="dxa"/>
          </w:tcPr>
          <w:p w:rsidR="00AB5087" w:rsidRDefault="00AB5087"/>
        </w:tc>
        <w:tc>
          <w:tcPr>
            <w:tcW w:w="710" w:type="dxa"/>
          </w:tcPr>
          <w:p w:rsidR="00AB5087" w:rsidRDefault="00AB5087"/>
        </w:tc>
        <w:tc>
          <w:tcPr>
            <w:tcW w:w="426" w:type="dxa"/>
          </w:tcPr>
          <w:p w:rsidR="00AB5087" w:rsidRDefault="00AB5087"/>
        </w:tc>
        <w:tc>
          <w:tcPr>
            <w:tcW w:w="1277" w:type="dxa"/>
          </w:tcPr>
          <w:p w:rsidR="00AB5087" w:rsidRDefault="00AB5087"/>
        </w:tc>
        <w:tc>
          <w:tcPr>
            <w:tcW w:w="3842" w:type="dxa"/>
            <w:gridSpan w:val="2"/>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color w:val="000000"/>
                <w:sz w:val="24"/>
                <w:szCs w:val="24"/>
              </w:rPr>
              <w:t>УТВЕРЖДАЮ</w:t>
            </w:r>
          </w:p>
        </w:tc>
      </w:tr>
      <w:tr w:rsidR="00AB5087">
        <w:trPr>
          <w:trHeight w:hRule="exact" w:val="972"/>
        </w:trPr>
        <w:tc>
          <w:tcPr>
            <w:tcW w:w="143" w:type="dxa"/>
          </w:tcPr>
          <w:p w:rsidR="00AB5087" w:rsidRDefault="00AB5087"/>
        </w:tc>
        <w:tc>
          <w:tcPr>
            <w:tcW w:w="285" w:type="dxa"/>
          </w:tcPr>
          <w:p w:rsidR="00AB5087" w:rsidRDefault="00AB5087"/>
        </w:tc>
        <w:tc>
          <w:tcPr>
            <w:tcW w:w="710" w:type="dxa"/>
          </w:tcPr>
          <w:p w:rsidR="00AB5087" w:rsidRDefault="00AB5087"/>
        </w:tc>
        <w:tc>
          <w:tcPr>
            <w:tcW w:w="1419" w:type="dxa"/>
          </w:tcPr>
          <w:p w:rsidR="00AB5087" w:rsidRDefault="00AB5087"/>
        </w:tc>
        <w:tc>
          <w:tcPr>
            <w:tcW w:w="1419" w:type="dxa"/>
          </w:tcPr>
          <w:p w:rsidR="00AB5087" w:rsidRDefault="00AB5087"/>
        </w:tc>
        <w:tc>
          <w:tcPr>
            <w:tcW w:w="710" w:type="dxa"/>
          </w:tcPr>
          <w:p w:rsidR="00AB5087" w:rsidRDefault="00AB5087"/>
        </w:tc>
        <w:tc>
          <w:tcPr>
            <w:tcW w:w="426" w:type="dxa"/>
          </w:tcPr>
          <w:p w:rsidR="00AB5087" w:rsidRDefault="00AB5087"/>
        </w:tc>
        <w:tc>
          <w:tcPr>
            <w:tcW w:w="1277" w:type="dxa"/>
          </w:tcPr>
          <w:p w:rsidR="00AB5087" w:rsidRDefault="00AB5087"/>
        </w:tc>
        <w:tc>
          <w:tcPr>
            <w:tcW w:w="3842" w:type="dxa"/>
            <w:gridSpan w:val="2"/>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B5087" w:rsidRDefault="00AB5087">
            <w:pPr>
              <w:spacing w:after="0" w:line="240" w:lineRule="auto"/>
              <w:jc w:val="center"/>
              <w:rPr>
                <w:sz w:val="24"/>
                <w:szCs w:val="24"/>
              </w:rPr>
            </w:pPr>
          </w:p>
          <w:p w:rsidR="00AB5087" w:rsidRDefault="0056347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B5087">
        <w:trPr>
          <w:trHeight w:hRule="exact" w:val="277"/>
        </w:trPr>
        <w:tc>
          <w:tcPr>
            <w:tcW w:w="143" w:type="dxa"/>
          </w:tcPr>
          <w:p w:rsidR="00AB5087" w:rsidRDefault="00AB5087"/>
        </w:tc>
        <w:tc>
          <w:tcPr>
            <w:tcW w:w="285" w:type="dxa"/>
          </w:tcPr>
          <w:p w:rsidR="00AB5087" w:rsidRDefault="00AB5087"/>
        </w:tc>
        <w:tc>
          <w:tcPr>
            <w:tcW w:w="710" w:type="dxa"/>
          </w:tcPr>
          <w:p w:rsidR="00AB5087" w:rsidRDefault="00AB5087"/>
        </w:tc>
        <w:tc>
          <w:tcPr>
            <w:tcW w:w="1419" w:type="dxa"/>
          </w:tcPr>
          <w:p w:rsidR="00AB5087" w:rsidRDefault="00AB5087"/>
        </w:tc>
        <w:tc>
          <w:tcPr>
            <w:tcW w:w="1419" w:type="dxa"/>
          </w:tcPr>
          <w:p w:rsidR="00AB5087" w:rsidRDefault="00AB5087"/>
        </w:tc>
        <w:tc>
          <w:tcPr>
            <w:tcW w:w="710" w:type="dxa"/>
          </w:tcPr>
          <w:p w:rsidR="00AB5087" w:rsidRDefault="00AB5087"/>
        </w:tc>
        <w:tc>
          <w:tcPr>
            <w:tcW w:w="426" w:type="dxa"/>
          </w:tcPr>
          <w:p w:rsidR="00AB5087" w:rsidRDefault="00AB5087"/>
        </w:tc>
        <w:tc>
          <w:tcPr>
            <w:tcW w:w="1277" w:type="dxa"/>
          </w:tcPr>
          <w:p w:rsidR="00AB5087" w:rsidRDefault="00AB5087"/>
        </w:tc>
        <w:tc>
          <w:tcPr>
            <w:tcW w:w="3842" w:type="dxa"/>
            <w:gridSpan w:val="2"/>
            <w:shd w:val="clear" w:color="000000" w:fill="FFFFFF"/>
            <w:tcMar>
              <w:left w:w="34" w:type="dxa"/>
              <w:right w:w="34" w:type="dxa"/>
            </w:tcMar>
          </w:tcPr>
          <w:p w:rsidR="00AB5087" w:rsidRDefault="00563478">
            <w:pPr>
              <w:spacing w:after="0" w:line="240" w:lineRule="auto"/>
              <w:jc w:val="right"/>
              <w:rPr>
                <w:sz w:val="24"/>
                <w:szCs w:val="24"/>
              </w:rPr>
            </w:pPr>
            <w:r>
              <w:rPr>
                <w:rFonts w:ascii="Times New Roman" w:hAnsi="Times New Roman" w:cs="Times New Roman"/>
                <w:color w:val="000000"/>
                <w:sz w:val="24"/>
                <w:szCs w:val="24"/>
              </w:rPr>
              <w:t>28.03.2022</w:t>
            </w:r>
          </w:p>
        </w:tc>
      </w:tr>
      <w:tr w:rsidR="00AB5087">
        <w:trPr>
          <w:trHeight w:hRule="exact" w:val="277"/>
        </w:trPr>
        <w:tc>
          <w:tcPr>
            <w:tcW w:w="143" w:type="dxa"/>
          </w:tcPr>
          <w:p w:rsidR="00AB5087" w:rsidRDefault="00AB5087"/>
        </w:tc>
        <w:tc>
          <w:tcPr>
            <w:tcW w:w="285" w:type="dxa"/>
          </w:tcPr>
          <w:p w:rsidR="00AB5087" w:rsidRDefault="00AB5087"/>
        </w:tc>
        <w:tc>
          <w:tcPr>
            <w:tcW w:w="710" w:type="dxa"/>
          </w:tcPr>
          <w:p w:rsidR="00AB5087" w:rsidRDefault="00AB5087"/>
        </w:tc>
        <w:tc>
          <w:tcPr>
            <w:tcW w:w="1419" w:type="dxa"/>
          </w:tcPr>
          <w:p w:rsidR="00AB5087" w:rsidRDefault="00AB5087"/>
        </w:tc>
        <w:tc>
          <w:tcPr>
            <w:tcW w:w="1419" w:type="dxa"/>
          </w:tcPr>
          <w:p w:rsidR="00AB5087" w:rsidRDefault="00AB5087"/>
        </w:tc>
        <w:tc>
          <w:tcPr>
            <w:tcW w:w="710" w:type="dxa"/>
          </w:tcPr>
          <w:p w:rsidR="00AB5087" w:rsidRDefault="00AB5087"/>
        </w:tc>
        <w:tc>
          <w:tcPr>
            <w:tcW w:w="426" w:type="dxa"/>
          </w:tcPr>
          <w:p w:rsidR="00AB5087" w:rsidRDefault="00AB5087"/>
        </w:tc>
        <w:tc>
          <w:tcPr>
            <w:tcW w:w="1277" w:type="dxa"/>
          </w:tcPr>
          <w:p w:rsidR="00AB5087" w:rsidRDefault="00AB5087"/>
        </w:tc>
        <w:tc>
          <w:tcPr>
            <w:tcW w:w="993" w:type="dxa"/>
          </w:tcPr>
          <w:p w:rsidR="00AB5087" w:rsidRDefault="00AB5087"/>
        </w:tc>
        <w:tc>
          <w:tcPr>
            <w:tcW w:w="2836" w:type="dxa"/>
          </w:tcPr>
          <w:p w:rsidR="00AB5087" w:rsidRDefault="00AB5087"/>
        </w:tc>
      </w:tr>
      <w:tr w:rsidR="00AB5087">
        <w:trPr>
          <w:trHeight w:hRule="exact" w:val="416"/>
        </w:trPr>
        <w:tc>
          <w:tcPr>
            <w:tcW w:w="10221" w:type="dxa"/>
            <w:gridSpan w:val="10"/>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B5087">
        <w:trPr>
          <w:trHeight w:hRule="exact" w:val="1135"/>
        </w:trPr>
        <w:tc>
          <w:tcPr>
            <w:tcW w:w="143" w:type="dxa"/>
          </w:tcPr>
          <w:p w:rsidR="00AB5087" w:rsidRDefault="00AB5087"/>
        </w:tc>
        <w:tc>
          <w:tcPr>
            <w:tcW w:w="285" w:type="dxa"/>
          </w:tcPr>
          <w:p w:rsidR="00AB5087" w:rsidRDefault="00AB5087"/>
        </w:tc>
        <w:tc>
          <w:tcPr>
            <w:tcW w:w="710" w:type="dxa"/>
          </w:tcPr>
          <w:p w:rsidR="00AB5087" w:rsidRDefault="00AB5087"/>
        </w:tc>
        <w:tc>
          <w:tcPr>
            <w:tcW w:w="1419" w:type="dxa"/>
          </w:tcPr>
          <w:p w:rsidR="00AB5087" w:rsidRDefault="00AB5087"/>
        </w:tc>
        <w:tc>
          <w:tcPr>
            <w:tcW w:w="4834" w:type="dxa"/>
            <w:gridSpan w:val="5"/>
            <w:shd w:val="clear" w:color="000000" w:fill="FFFFFF"/>
            <w:tcMar>
              <w:left w:w="34" w:type="dxa"/>
              <w:right w:w="34" w:type="dxa"/>
            </w:tcMar>
          </w:tcPr>
          <w:p w:rsidR="00AB5087" w:rsidRDefault="00563478">
            <w:pPr>
              <w:spacing w:after="0" w:line="240" w:lineRule="auto"/>
              <w:jc w:val="center"/>
              <w:rPr>
                <w:sz w:val="32"/>
                <w:szCs w:val="32"/>
              </w:rPr>
            </w:pPr>
            <w:r>
              <w:rPr>
                <w:rFonts w:ascii="Times New Roman" w:hAnsi="Times New Roman" w:cs="Times New Roman"/>
                <w:color w:val="000000"/>
                <w:sz w:val="32"/>
                <w:szCs w:val="32"/>
              </w:rPr>
              <w:t>Нормативно-правовые основы профессиональной деятельности</w:t>
            </w:r>
          </w:p>
          <w:p w:rsidR="00AB5087" w:rsidRDefault="00563478">
            <w:pPr>
              <w:spacing w:after="0" w:line="240" w:lineRule="auto"/>
              <w:jc w:val="center"/>
              <w:rPr>
                <w:sz w:val="32"/>
                <w:szCs w:val="32"/>
              </w:rPr>
            </w:pPr>
            <w:r>
              <w:rPr>
                <w:rFonts w:ascii="Times New Roman" w:hAnsi="Times New Roman" w:cs="Times New Roman"/>
                <w:color w:val="000000"/>
                <w:sz w:val="32"/>
                <w:szCs w:val="32"/>
              </w:rPr>
              <w:t>К.М.01.04</w:t>
            </w:r>
          </w:p>
        </w:tc>
        <w:tc>
          <w:tcPr>
            <w:tcW w:w="2836" w:type="dxa"/>
          </w:tcPr>
          <w:p w:rsidR="00AB5087" w:rsidRDefault="00AB5087"/>
        </w:tc>
      </w:tr>
      <w:tr w:rsidR="00AB5087">
        <w:trPr>
          <w:trHeight w:hRule="exact" w:val="277"/>
        </w:trPr>
        <w:tc>
          <w:tcPr>
            <w:tcW w:w="10221" w:type="dxa"/>
            <w:gridSpan w:val="10"/>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B5087">
        <w:trPr>
          <w:trHeight w:hRule="exact" w:val="1125"/>
        </w:trPr>
        <w:tc>
          <w:tcPr>
            <w:tcW w:w="143" w:type="dxa"/>
          </w:tcPr>
          <w:p w:rsidR="00AB5087" w:rsidRDefault="00AB5087"/>
        </w:tc>
        <w:tc>
          <w:tcPr>
            <w:tcW w:w="285" w:type="dxa"/>
          </w:tcPr>
          <w:p w:rsidR="00AB5087" w:rsidRDefault="00AB5087"/>
        </w:tc>
        <w:tc>
          <w:tcPr>
            <w:tcW w:w="9795" w:type="dxa"/>
            <w:gridSpan w:val="8"/>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AB5087" w:rsidRDefault="0056347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AB5087" w:rsidRDefault="0056347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B5087">
        <w:trPr>
          <w:trHeight w:hRule="exact" w:val="833"/>
        </w:trPr>
        <w:tc>
          <w:tcPr>
            <w:tcW w:w="10221" w:type="dxa"/>
            <w:gridSpan w:val="10"/>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B5087">
        <w:trPr>
          <w:trHeight w:hRule="exact" w:val="277"/>
        </w:trPr>
        <w:tc>
          <w:tcPr>
            <w:tcW w:w="3984" w:type="dxa"/>
            <w:gridSpan w:val="5"/>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B5087" w:rsidRDefault="00AB5087"/>
        </w:tc>
        <w:tc>
          <w:tcPr>
            <w:tcW w:w="426" w:type="dxa"/>
          </w:tcPr>
          <w:p w:rsidR="00AB5087" w:rsidRDefault="00AB5087"/>
        </w:tc>
        <w:tc>
          <w:tcPr>
            <w:tcW w:w="1277" w:type="dxa"/>
          </w:tcPr>
          <w:p w:rsidR="00AB5087" w:rsidRDefault="00AB5087"/>
        </w:tc>
        <w:tc>
          <w:tcPr>
            <w:tcW w:w="993" w:type="dxa"/>
          </w:tcPr>
          <w:p w:rsidR="00AB5087" w:rsidRDefault="00AB5087"/>
        </w:tc>
        <w:tc>
          <w:tcPr>
            <w:tcW w:w="2836" w:type="dxa"/>
          </w:tcPr>
          <w:p w:rsidR="00AB5087" w:rsidRDefault="00AB5087"/>
        </w:tc>
      </w:tr>
      <w:tr w:rsidR="00AB5087">
        <w:trPr>
          <w:trHeight w:hRule="exact" w:val="155"/>
        </w:trPr>
        <w:tc>
          <w:tcPr>
            <w:tcW w:w="143" w:type="dxa"/>
          </w:tcPr>
          <w:p w:rsidR="00AB5087" w:rsidRDefault="00AB5087"/>
        </w:tc>
        <w:tc>
          <w:tcPr>
            <w:tcW w:w="285" w:type="dxa"/>
          </w:tcPr>
          <w:p w:rsidR="00AB5087" w:rsidRDefault="00AB5087"/>
        </w:tc>
        <w:tc>
          <w:tcPr>
            <w:tcW w:w="710" w:type="dxa"/>
          </w:tcPr>
          <w:p w:rsidR="00AB5087" w:rsidRDefault="00AB5087"/>
        </w:tc>
        <w:tc>
          <w:tcPr>
            <w:tcW w:w="1419" w:type="dxa"/>
          </w:tcPr>
          <w:p w:rsidR="00AB5087" w:rsidRDefault="00AB5087"/>
        </w:tc>
        <w:tc>
          <w:tcPr>
            <w:tcW w:w="1419" w:type="dxa"/>
          </w:tcPr>
          <w:p w:rsidR="00AB5087" w:rsidRDefault="00AB5087"/>
        </w:tc>
        <w:tc>
          <w:tcPr>
            <w:tcW w:w="710" w:type="dxa"/>
          </w:tcPr>
          <w:p w:rsidR="00AB5087" w:rsidRDefault="00AB5087"/>
        </w:tc>
        <w:tc>
          <w:tcPr>
            <w:tcW w:w="426" w:type="dxa"/>
          </w:tcPr>
          <w:p w:rsidR="00AB5087" w:rsidRDefault="00AB5087"/>
        </w:tc>
        <w:tc>
          <w:tcPr>
            <w:tcW w:w="1277" w:type="dxa"/>
          </w:tcPr>
          <w:p w:rsidR="00AB5087" w:rsidRDefault="00AB5087"/>
        </w:tc>
        <w:tc>
          <w:tcPr>
            <w:tcW w:w="993" w:type="dxa"/>
          </w:tcPr>
          <w:p w:rsidR="00AB5087" w:rsidRDefault="00AB5087"/>
        </w:tc>
        <w:tc>
          <w:tcPr>
            <w:tcW w:w="2836" w:type="dxa"/>
          </w:tcPr>
          <w:p w:rsidR="00AB5087" w:rsidRDefault="00AB5087"/>
        </w:tc>
      </w:tr>
      <w:tr w:rsidR="00AB508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color w:val="000000"/>
                <w:sz w:val="24"/>
                <w:szCs w:val="24"/>
              </w:rPr>
              <w:t>ОБРАЗОВАНИЕ И НАУКА</w:t>
            </w:r>
          </w:p>
        </w:tc>
      </w:tr>
      <w:tr w:rsidR="00AB508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B508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B5087" w:rsidRDefault="00AB508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AB5087"/>
        </w:tc>
      </w:tr>
      <w:tr w:rsidR="00AB508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AB508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B5087" w:rsidRDefault="00AB508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AB5087"/>
        </w:tc>
      </w:tr>
      <w:tr w:rsidR="00AB5087">
        <w:trPr>
          <w:trHeight w:hRule="exact" w:val="124"/>
        </w:trPr>
        <w:tc>
          <w:tcPr>
            <w:tcW w:w="143" w:type="dxa"/>
          </w:tcPr>
          <w:p w:rsidR="00AB5087" w:rsidRDefault="00AB5087"/>
        </w:tc>
        <w:tc>
          <w:tcPr>
            <w:tcW w:w="285" w:type="dxa"/>
          </w:tcPr>
          <w:p w:rsidR="00AB5087" w:rsidRDefault="00AB5087"/>
        </w:tc>
        <w:tc>
          <w:tcPr>
            <w:tcW w:w="710" w:type="dxa"/>
          </w:tcPr>
          <w:p w:rsidR="00AB5087" w:rsidRDefault="00AB5087"/>
        </w:tc>
        <w:tc>
          <w:tcPr>
            <w:tcW w:w="1419" w:type="dxa"/>
          </w:tcPr>
          <w:p w:rsidR="00AB5087" w:rsidRDefault="00AB5087"/>
        </w:tc>
        <w:tc>
          <w:tcPr>
            <w:tcW w:w="1419" w:type="dxa"/>
          </w:tcPr>
          <w:p w:rsidR="00AB5087" w:rsidRDefault="00AB5087"/>
        </w:tc>
        <w:tc>
          <w:tcPr>
            <w:tcW w:w="710" w:type="dxa"/>
          </w:tcPr>
          <w:p w:rsidR="00AB5087" w:rsidRDefault="00AB5087"/>
        </w:tc>
        <w:tc>
          <w:tcPr>
            <w:tcW w:w="426" w:type="dxa"/>
          </w:tcPr>
          <w:p w:rsidR="00AB5087" w:rsidRDefault="00AB5087"/>
        </w:tc>
        <w:tc>
          <w:tcPr>
            <w:tcW w:w="1277" w:type="dxa"/>
          </w:tcPr>
          <w:p w:rsidR="00AB5087" w:rsidRDefault="00AB5087"/>
        </w:tc>
        <w:tc>
          <w:tcPr>
            <w:tcW w:w="993" w:type="dxa"/>
          </w:tcPr>
          <w:p w:rsidR="00AB5087" w:rsidRDefault="00AB5087"/>
        </w:tc>
        <w:tc>
          <w:tcPr>
            <w:tcW w:w="2836" w:type="dxa"/>
          </w:tcPr>
          <w:p w:rsidR="00AB5087" w:rsidRDefault="00AB5087"/>
        </w:tc>
      </w:tr>
      <w:tr w:rsidR="00AB5087">
        <w:trPr>
          <w:trHeight w:hRule="exact" w:val="277"/>
        </w:trPr>
        <w:tc>
          <w:tcPr>
            <w:tcW w:w="5118" w:type="dxa"/>
            <w:gridSpan w:val="7"/>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AB5087">
        <w:trPr>
          <w:trHeight w:hRule="exact" w:val="307"/>
        </w:trPr>
        <w:tc>
          <w:tcPr>
            <w:tcW w:w="143" w:type="dxa"/>
          </w:tcPr>
          <w:p w:rsidR="00AB5087" w:rsidRDefault="00AB5087"/>
        </w:tc>
        <w:tc>
          <w:tcPr>
            <w:tcW w:w="285" w:type="dxa"/>
          </w:tcPr>
          <w:p w:rsidR="00AB5087" w:rsidRDefault="00AB5087"/>
        </w:tc>
        <w:tc>
          <w:tcPr>
            <w:tcW w:w="710" w:type="dxa"/>
          </w:tcPr>
          <w:p w:rsidR="00AB5087" w:rsidRDefault="00AB5087"/>
        </w:tc>
        <w:tc>
          <w:tcPr>
            <w:tcW w:w="1419" w:type="dxa"/>
          </w:tcPr>
          <w:p w:rsidR="00AB5087" w:rsidRDefault="00AB5087"/>
        </w:tc>
        <w:tc>
          <w:tcPr>
            <w:tcW w:w="1419" w:type="dxa"/>
          </w:tcPr>
          <w:p w:rsidR="00AB5087" w:rsidRDefault="00AB5087"/>
        </w:tc>
        <w:tc>
          <w:tcPr>
            <w:tcW w:w="710" w:type="dxa"/>
          </w:tcPr>
          <w:p w:rsidR="00AB5087" w:rsidRDefault="00AB5087"/>
        </w:tc>
        <w:tc>
          <w:tcPr>
            <w:tcW w:w="426" w:type="dxa"/>
          </w:tcPr>
          <w:p w:rsidR="00AB5087" w:rsidRDefault="00AB5087"/>
        </w:tc>
        <w:tc>
          <w:tcPr>
            <w:tcW w:w="5118" w:type="dxa"/>
            <w:gridSpan w:val="3"/>
            <w:vMerge/>
            <w:shd w:val="clear" w:color="000000" w:fill="FFFFFF"/>
            <w:tcMar>
              <w:left w:w="34" w:type="dxa"/>
              <w:right w:w="34" w:type="dxa"/>
            </w:tcMar>
          </w:tcPr>
          <w:p w:rsidR="00AB5087" w:rsidRDefault="00AB5087"/>
        </w:tc>
      </w:tr>
      <w:tr w:rsidR="00AB5087">
        <w:trPr>
          <w:trHeight w:hRule="exact" w:val="1775"/>
        </w:trPr>
        <w:tc>
          <w:tcPr>
            <w:tcW w:w="143" w:type="dxa"/>
          </w:tcPr>
          <w:p w:rsidR="00AB5087" w:rsidRDefault="00AB5087"/>
        </w:tc>
        <w:tc>
          <w:tcPr>
            <w:tcW w:w="285" w:type="dxa"/>
          </w:tcPr>
          <w:p w:rsidR="00AB5087" w:rsidRDefault="00AB5087"/>
        </w:tc>
        <w:tc>
          <w:tcPr>
            <w:tcW w:w="710" w:type="dxa"/>
          </w:tcPr>
          <w:p w:rsidR="00AB5087" w:rsidRDefault="00AB5087"/>
        </w:tc>
        <w:tc>
          <w:tcPr>
            <w:tcW w:w="1419" w:type="dxa"/>
          </w:tcPr>
          <w:p w:rsidR="00AB5087" w:rsidRDefault="00AB5087"/>
        </w:tc>
        <w:tc>
          <w:tcPr>
            <w:tcW w:w="1419" w:type="dxa"/>
          </w:tcPr>
          <w:p w:rsidR="00AB5087" w:rsidRDefault="00AB5087"/>
        </w:tc>
        <w:tc>
          <w:tcPr>
            <w:tcW w:w="710" w:type="dxa"/>
          </w:tcPr>
          <w:p w:rsidR="00AB5087" w:rsidRDefault="00AB5087"/>
        </w:tc>
        <w:tc>
          <w:tcPr>
            <w:tcW w:w="426" w:type="dxa"/>
          </w:tcPr>
          <w:p w:rsidR="00AB5087" w:rsidRDefault="00AB5087"/>
        </w:tc>
        <w:tc>
          <w:tcPr>
            <w:tcW w:w="1277" w:type="dxa"/>
          </w:tcPr>
          <w:p w:rsidR="00AB5087" w:rsidRDefault="00AB5087"/>
        </w:tc>
        <w:tc>
          <w:tcPr>
            <w:tcW w:w="993" w:type="dxa"/>
          </w:tcPr>
          <w:p w:rsidR="00AB5087" w:rsidRDefault="00AB5087"/>
        </w:tc>
        <w:tc>
          <w:tcPr>
            <w:tcW w:w="2836" w:type="dxa"/>
          </w:tcPr>
          <w:p w:rsidR="00AB5087" w:rsidRDefault="00AB5087"/>
        </w:tc>
      </w:tr>
      <w:tr w:rsidR="00AB5087">
        <w:trPr>
          <w:trHeight w:hRule="exact" w:val="277"/>
        </w:trPr>
        <w:tc>
          <w:tcPr>
            <w:tcW w:w="143" w:type="dxa"/>
          </w:tcPr>
          <w:p w:rsidR="00AB5087" w:rsidRDefault="00AB5087"/>
        </w:tc>
        <w:tc>
          <w:tcPr>
            <w:tcW w:w="10079" w:type="dxa"/>
            <w:gridSpan w:val="9"/>
            <w:vMerge w:val="restart"/>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B5087">
        <w:trPr>
          <w:trHeight w:hRule="exact" w:val="138"/>
        </w:trPr>
        <w:tc>
          <w:tcPr>
            <w:tcW w:w="143" w:type="dxa"/>
          </w:tcPr>
          <w:p w:rsidR="00AB5087" w:rsidRDefault="00AB5087"/>
        </w:tc>
        <w:tc>
          <w:tcPr>
            <w:tcW w:w="10079" w:type="dxa"/>
            <w:gridSpan w:val="9"/>
            <w:vMerge/>
            <w:shd w:val="clear" w:color="000000" w:fill="FFFFFF"/>
            <w:tcMar>
              <w:left w:w="34" w:type="dxa"/>
              <w:right w:w="34" w:type="dxa"/>
            </w:tcMar>
          </w:tcPr>
          <w:p w:rsidR="00AB5087" w:rsidRDefault="00AB5087"/>
        </w:tc>
      </w:tr>
      <w:tr w:rsidR="00AB5087">
        <w:trPr>
          <w:trHeight w:hRule="exact" w:val="1666"/>
        </w:trPr>
        <w:tc>
          <w:tcPr>
            <w:tcW w:w="143" w:type="dxa"/>
          </w:tcPr>
          <w:p w:rsidR="00AB5087" w:rsidRDefault="00AB5087"/>
        </w:tc>
        <w:tc>
          <w:tcPr>
            <w:tcW w:w="10079" w:type="dxa"/>
            <w:gridSpan w:val="9"/>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AB5087" w:rsidRDefault="00AB5087">
            <w:pPr>
              <w:spacing w:after="0" w:line="240" w:lineRule="auto"/>
              <w:jc w:val="center"/>
              <w:rPr>
                <w:sz w:val="24"/>
                <w:szCs w:val="24"/>
              </w:rPr>
            </w:pPr>
          </w:p>
          <w:p w:rsidR="00AB5087" w:rsidRDefault="0056347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B5087" w:rsidRDefault="00AB5087">
            <w:pPr>
              <w:spacing w:after="0" w:line="240" w:lineRule="auto"/>
              <w:jc w:val="center"/>
              <w:rPr>
                <w:sz w:val="24"/>
                <w:szCs w:val="24"/>
              </w:rPr>
            </w:pPr>
          </w:p>
          <w:p w:rsidR="00AB5087" w:rsidRDefault="00563478">
            <w:pPr>
              <w:spacing w:after="0" w:line="240" w:lineRule="auto"/>
              <w:jc w:val="center"/>
              <w:rPr>
                <w:sz w:val="24"/>
                <w:szCs w:val="24"/>
              </w:rPr>
            </w:pPr>
            <w:r>
              <w:rPr>
                <w:rFonts w:ascii="Times New Roman" w:hAnsi="Times New Roman" w:cs="Times New Roman"/>
                <w:color w:val="000000"/>
                <w:sz w:val="24"/>
                <w:szCs w:val="24"/>
              </w:rPr>
              <w:t>Омск, 2022</w:t>
            </w:r>
          </w:p>
        </w:tc>
      </w:tr>
    </w:tbl>
    <w:p w:rsidR="00AB5087" w:rsidRDefault="0056347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B5087">
        <w:trPr>
          <w:trHeight w:hRule="exact" w:val="2222"/>
        </w:trPr>
        <w:tc>
          <w:tcPr>
            <w:tcW w:w="10788" w:type="dxa"/>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color w:val="000000"/>
                <w:sz w:val="24"/>
                <w:szCs w:val="24"/>
              </w:rPr>
              <w:lastRenderedPageBreak/>
              <w:t>Составитель:</w:t>
            </w:r>
          </w:p>
          <w:p w:rsidR="00AB5087" w:rsidRDefault="00AB5087">
            <w:pPr>
              <w:spacing w:after="0" w:line="240" w:lineRule="auto"/>
              <w:rPr>
                <w:sz w:val="24"/>
                <w:szCs w:val="24"/>
              </w:rPr>
            </w:pPr>
          </w:p>
          <w:p w:rsidR="00AB5087" w:rsidRDefault="00563478">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AB5087" w:rsidRDefault="00AB5087">
            <w:pPr>
              <w:spacing w:after="0" w:line="240" w:lineRule="auto"/>
              <w:rPr>
                <w:sz w:val="24"/>
                <w:szCs w:val="24"/>
              </w:rPr>
            </w:pPr>
          </w:p>
          <w:p w:rsidR="00AB5087" w:rsidRDefault="0056347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AB5087" w:rsidRDefault="00563478">
            <w:pPr>
              <w:spacing w:after="0" w:line="240" w:lineRule="auto"/>
              <w:rPr>
                <w:sz w:val="24"/>
                <w:szCs w:val="24"/>
              </w:rPr>
            </w:pPr>
            <w:r>
              <w:rPr>
                <w:rFonts w:ascii="Times New Roman" w:hAnsi="Times New Roman" w:cs="Times New Roman"/>
                <w:color w:val="000000"/>
                <w:sz w:val="24"/>
                <w:szCs w:val="24"/>
              </w:rPr>
              <w:t>Протокол от 25.03.2022 г.  №8</w:t>
            </w:r>
          </w:p>
        </w:tc>
      </w:tr>
      <w:tr w:rsidR="00AB5087">
        <w:trPr>
          <w:trHeight w:hRule="exact" w:val="277"/>
        </w:trPr>
        <w:tc>
          <w:tcPr>
            <w:tcW w:w="10788" w:type="dxa"/>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AB5087" w:rsidRDefault="005634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5087">
        <w:trPr>
          <w:trHeight w:hRule="exact" w:val="277"/>
        </w:trPr>
        <w:tc>
          <w:tcPr>
            <w:tcW w:w="9654" w:type="dxa"/>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B5087">
        <w:trPr>
          <w:trHeight w:hRule="exact" w:val="555"/>
        </w:trPr>
        <w:tc>
          <w:tcPr>
            <w:tcW w:w="9640" w:type="dxa"/>
          </w:tcPr>
          <w:p w:rsidR="00AB5087" w:rsidRDefault="00AB5087"/>
        </w:tc>
      </w:tr>
      <w:tr w:rsidR="00AB5087">
        <w:trPr>
          <w:trHeight w:hRule="exact" w:val="8751"/>
        </w:trPr>
        <w:tc>
          <w:tcPr>
            <w:tcW w:w="9654" w:type="dxa"/>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B5087" w:rsidRDefault="0056347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B5087" w:rsidRDefault="0056347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B5087" w:rsidRDefault="0056347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B5087" w:rsidRDefault="0056347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B5087" w:rsidRDefault="0056347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B5087" w:rsidRDefault="0056347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B5087" w:rsidRDefault="0056347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B5087" w:rsidRDefault="0056347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B5087" w:rsidRDefault="0056347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B5087" w:rsidRDefault="0056347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B5087" w:rsidRDefault="0056347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B5087" w:rsidRDefault="005634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5087">
        <w:trPr>
          <w:trHeight w:hRule="exact" w:val="277"/>
        </w:trPr>
        <w:tc>
          <w:tcPr>
            <w:tcW w:w="9654" w:type="dxa"/>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B5087">
        <w:trPr>
          <w:trHeight w:hRule="exact" w:val="14889"/>
        </w:trPr>
        <w:tc>
          <w:tcPr>
            <w:tcW w:w="9654" w:type="dxa"/>
            <w:shd w:val="clear" w:color="000000" w:fill="FFFFFF"/>
            <w:tcMar>
              <w:left w:w="34" w:type="dxa"/>
              <w:right w:w="34" w:type="dxa"/>
            </w:tcMar>
          </w:tcPr>
          <w:p w:rsidR="00AB5087" w:rsidRDefault="0056347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B5087" w:rsidRDefault="0056347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AB5087" w:rsidRDefault="0056347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B5087" w:rsidRDefault="0056347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B5087" w:rsidRDefault="0056347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5087" w:rsidRDefault="0056347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5087" w:rsidRDefault="0056347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B5087" w:rsidRDefault="0056347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5087" w:rsidRDefault="0056347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5087" w:rsidRDefault="0056347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2022/2023 учебный год, утвержденным приказом ректора от 28.03.2022 №28;</w:t>
            </w:r>
          </w:p>
          <w:p w:rsidR="00AB5087" w:rsidRDefault="0056347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правовые основы профессиональной деятельности» в течение 2022/2023 учебного года:</w:t>
            </w:r>
          </w:p>
          <w:p w:rsidR="00AB5087" w:rsidRDefault="0056347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B5087" w:rsidRDefault="005634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5087">
        <w:trPr>
          <w:trHeight w:hRule="exact" w:val="1396"/>
        </w:trPr>
        <w:tc>
          <w:tcPr>
            <w:tcW w:w="9654" w:type="dxa"/>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К.М.01.04 «Нормативно-правовые основы профессиональной деятельности».</w:t>
            </w:r>
          </w:p>
          <w:p w:rsidR="00AB5087" w:rsidRDefault="0056347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B5087">
        <w:trPr>
          <w:trHeight w:hRule="exact" w:val="139"/>
        </w:trPr>
        <w:tc>
          <w:tcPr>
            <w:tcW w:w="9640" w:type="dxa"/>
          </w:tcPr>
          <w:p w:rsidR="00AB5087" w:rsidRDefault="00AB5087"/>
        </w:tc>
      </w:tr>
      <w:tr w:rsidR="00AB5087">
        <w:trPr>
          <w:trHeight w:hRule="exact" w:val="3530"/>
        </w:trPr>
        <w:tc>
          <w:tcPr>
            <w:tcW w:w="9654" w:type="dxa"/>
            <w:shd w:val="clear" w:color="000000" w:fill="FFFFFF"/>
            <w:tcMar>
              <w:left w:w="34" w:type="dxa"/>
              <w:right w:w="34" w:type="dxa"/>
            </w:tcMar>
          </w:tcPr>
          <w:p w:rsidR="00AB5087" w:rsidRDefault="0056347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B5087" w:rsidRDefault="0056347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«Нормативно-правовые основы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B508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b/>
                <w:color w:val="000000"/>
                <w:sz w:val="24"/>
                <w:szCs w:val="24"/>
              </w:rPr>
              <w:t>Код компетенции: ОПК-1</w:t>
            </w:r>
          </w:p>
          <w:p w:rsidR="00AB5087" w:rsidRDefault="00563478">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AB5087">
        <w:trPr>
          <w:trHeight w:hRule="exact" w:val="585"/>
        </w:trPr>
        <w:tc>
          <w:tcPr>
            <w:tcW w:w="9654" w:type="dxa"/>
            <w:shd w:val="clear" w:color="000000" w:fill="FFFFFF"/>
            <w:tcMar>
              <w:left w:w="34" w:type="dxa"/>
              <w:right w:w="34" w:type="dxa"/>
            </w:tcMar>
          </w:tcPr>
          <w:p w:rsidR="00AB5087" w:rsidRDefault="00AB5087">
            <w:pPr>
              <w:spacing w:after="0" w:line="240" w:lineRule="auto"/>
              <w:rPr>
                <w:sz w:val="24"/>
                <w:szCs w:val="24"/>
              </w:rPr>
            </w:pPr>
          </w:p>
          <w:p w:rsidR="00AB5087" w:rsidRDefault="0056347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B508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color w:val="000000"/>
                <w:sz w:val="24"/>
                <w:szCs w:val="24"/>
              </w:rPr>
              <w:t>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rsidR="00AB5087">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color w:val="000000"/>
                <w:sz w:val="24"/>
                <w:szCs w:val="24"/>
              </w:rPr>
              <w:t>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rsidR="00AB5087">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color w:val="000000"/>
                <w:sz w:val="24"/>
                <w:szCs w:val="24"/>
              </w:rPr>
              <w:t>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rsidR="00AB508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color w:val="000000"/>
                <w:sz w:val="24"/>
                <w:szCs w:val="24"/>
              </w:rPr>
              <w:t>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rsidR="00AB5087">
        <w:trPr>
          <w:trHeight w:hRule="exact" w:val="277"/>
        </w:trPr>
        <w:tc>
          <w:tcPr>
            <w:tcW w:w="9640" w:type="dxa"/>
          </w:tcPr>
          <w:p w:rsidR="00AB5087" w:rsidRDefault="00AB5087"/>
        </w:tc>
      </w:tr>
      <w:tr w:rsidR="00AB50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b/>
                <w:color w:val="000000"/>
                <w:sz w:val="24"/>
                <w:szCs w:val="24"/>
              </w:rPr>
              <w:t>Код компетенции: УК-10</w:t>
            </w:r>
          </w:p>
          <w:p w:rsidR="00AB5087" w:rsidRDefault="00563478">
            <w:pPr>
              <w:spacing w:after="0" w:line="240" w:lineRule="auto"/>
              <w:rPr>
                <w:sz w:val="24"/>
                <w:szCs w:val="24"/>
              </w:rPr>
            </w:pPr>
            <w:r>
              <w:rPr>
                <w:rFonts w:ascii="Times New Roman" w:hAnsi="Times New Roman" w:cs="Times New Roman"/>
                <w:b/>
                <w:color w:val="000000"/>
                <w:sz w:val="24"/>
                <w:szCs w:val="24"/>
              </w:rPr>
              <w:t>Способен формировать нетерпимое отношение к коррупционному поведению</w:t>
            </w:r>
          </w:p>
        </w:tc>
      </w:tr>
      <w:tr w:rsidR="00AB5087">
        <w:trPr>
          <w:trHeight w:hRule="exact" w:val="585"/>
        </w:trPr>
        <w:tc>
          <w:tcPr>
            <w:tcW w:w="9654" w:type="dxa"/>
            <w:shd w:val="clear" w:color="000000" w:fill="FFFFFF"/>
            <w:tcMar>
              <w:left w:w="34" w:type="dxa"/>
              <w:right w:w="34" w:type="dxa"/>
            </w:tcMar>
          </w:tcPr>
          <w:p w:rsidR="00AB5087" w:rsidRDefault="00AB5087">
            <w:pPr>
              <w:spacing w:after="0" w:line="240" w:lineRule="auto"/>
              <w:rPr>
                <w:sz w:val="24"/>
                <w:szCs w:val="24"/>
              </w:rPr>
            </w:pPr>
          </w:p>
          <w:p w:rsidR="00AB5087" w:rsidRDefault="0056347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B50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color w:val="000000"/>
                <w:sz w:val="24"/>
                <w:szCs w:val="24"/>
              </w:rPr>
              <w:t>УК-10.1 знать действующие правовые нормы, способы профилактики коррупции и формирования нетерпимого отношения к ней</w:t>
            </w:r>
          </w:p>
        </w:tc>
      </w:tr>
      <w:tr w:rsidR="00AB50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color w:val="000000"/>
                <w:sz w:val="24"/>
                <w:szCs w:val="24"/>
              </w:rPr>
              <w:t>УК-10.2 знать основные направления  государственной политики в области противодействия коррупции</w:t>
            </w:r>
          </w:p>
        </w:tc>
      </w:tr>
      <w:tr w:rsidR="00AB50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color w:val="000000"/>
                <w:sz w:val="24"/>
                <w:szCs w:val="24"/>
              </w:rPr>
              <w:t>УК-10.3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rsidR="00AB50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color w:val="000000"/>
                <w:sz w:val="24"/>
                <w:szCs w:val="24"/>
              </w:rPr>
              <w:t>УК-10.4 уметь использовать в профессиональной деятельности способы профилактики коррупции и формирования нетерпимого отношения к ней</w:t>
            </w:r>
          </w:p>
        </w:tc>
      </w:tr>
    </w:tbl>
    <w:p w:rsidR="00AB5087" w:rsidRDefault="0056347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AB508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color w:val="000000"/>
                <w:sz w:val="24"/>
                <w:szCs w:val="24"/>
              </w:rPr>
              <w:lastRenderedPageBreak/>
              <w:t>УК-10.5 владеть навыками взаимодействия в обществе на основе нетерпимого отношения к коррупции</w:t>
            </w:r>
          </w:p>
        </w:tc>
      </w:tr>
      <w:tr w:rsidR="00AB508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color w:val="000000"/>
                <w:sz w:val="24"/>
                <w:szCs w:val="24"/>
              </w:rPr>
              <w:t>УК-10.6 владеть навыками оценки коррупционного поведения и применения на практике антикоррупционного законодательства</w:t>
            </w:r>
          </w:p>
        </w:tc>
      </w:tr>
      <w:tr w:rsidR="00AB5087">
        <w:trPr>
          <w:trHeight w:hRule="exact" w:val="277"/>
        </w:trPr>
        <w:tc>
          <w:tcPr>
            <w:tcW w:w="3970" w:type="dxa"/>
          </w:tcPr>
          <w:p w:rsidR="00AB5087" w:rsidRDefault="00AB5087"/>
        </w:tc>
        <w:tc>
          <w:tcPr>
            <w:tcW w:w="3828" w:type="dxa"/>
          </w:tcPr>
          <w:p w:rsidR="00AB5087" w:rsidRDefault="00AB5087"/>
        </w:tc>
        <w:tc>
          <w:tcPr>
            <w:tcW w:w="852" w:type="dxa"/>
          </w:tcPr>
          <w:p w:rsidR="00AB5087" w:rsidRDefault="00AB5087"/>
        </w:tc>
        <w:tc>
          <w:tcPr>
            <w:tcW w:w="993" w:type="dxa"/>
          </w:tcPr>
          <w:p w:rsidR="00AB5087" w:rsidRDefault="00AB5087"/>
        </w:tc>
      </w:tr>
      <w:tr w:rsidR="00AB5087">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b/>
                <w:color w:val="000000"/>
                <w:sz w:val="24"/>
                <w:szCs w:val="24"/>
              </w:rPr>
              <w:t>Код компетенции: УК-2</w:t>
            </w:r>
          </w:p>
          <w:p w:rsidR="00AB5087" w:rsidRDefault="00563478">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AB5087">
        <w:trPr>
          <w:trHeight w:hRule="exact" w:val="585"/>
        </w:trPr>
        <w:tc>
          <w:tcPr>
            <w:tcW w:w="9654" w:type="dxa"/>
            <w:gridSpan w:val="4"/>
            <w:shd w:val="clear" w:color="000000" w:fill="FFFFFF"/>
            <w:tcMar>
              <w:left w:w="34" w:type="dxa"/>
              <w:right w:w="34" w:type="dxa"/>
            </w:tcMar>
          </w:tcPr>
          <w:p w:rsidR="00AB5087" w:rsidRDefault="00AB5087">
            <w:pPr>
              <w:spacing w:after="0" w:line="240" w:lineRule="auto"/>
              <w:rPr>
                <w:sz w:val="24"/>
                <w:szCs w:val="24"/>
              </w:rPr>
            </w:pPr>
          </w:p>
          <w:p w:rsidR="00AB5087" w:rsidRDefault="0056347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B508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color w:val="000000"/>
                <w:sz w:val="24"/>
                <w:szCs w:val="24"/>
              </w:rPr>
              <w:t>УК-2.1 знать совокупность взаимосвязанных задач, обеспечивающих достижение поставленной цели, исходя из действующих правовых норм</w:t>
            </w:r>
          </w:p>
        </w:tc>
      </w:tr>
      <w:tr w:rsidR="00AB508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color w:val="000000"/>
                <w:sz w:val="24"/>
                <w:szCs w:val="24"/>
              </w:rPr>
              <w:t>УК-2.2 уметь определять ресурсное обеспечение для достижения поставленной цели</w:t>
            </w:r>
          </w:p>
        </w:tc>
      </w:tr>
      <w:tr w:rsidR="00AB508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color w:val="000000"/>
                <w:sz w:val="24"/>
                <w:szCs w:val="24"/>
              </w:rPr>
              <w:t>УК-2.3 владеть навыками оценивания вероятных рисков и ограничений в решении поставленных задач</w:t>
            </w:r>
          </w:p>
        </w:tc>
      </w:tr>
      <w:tr w:rsidR="00AB508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color w:val="000000"/>
                <w:sz w:val="24"/>
                <w:szCs w:val="24"/>
              </w:rPr>
              <w:t>УК-2.4 владеть навыками определения ожидаемых результатов решения поставленных задач</w:t>
            </w:r>
          </w:p>
        </w:tc>
      </w:tr>
      <w:tr w:rsidR="00AB5087">
        <w:trPr>
          <w:trHeight w:hRule="exact" w:val="416"/>
        </w:trPr>
        <w:tc>
          <w:tcPr>
            <w:tcW w:w="3970" w:type="dxa"/>
          </w:tcPr>
          <w:p w:rsidR="00AB5087" w:rsidRDefault="00AB5087"/>
        </w:tc>
        <w:tc>
          <w:tcPr>
            <w:tcW w:w="3828" w:type="dxa"/>
          </w:tcPr>
          <w:p w:rsidR="00AB5087" w:rsidRDefault="00AB5087"/>
        </w:tc>
        <w:tc>
          <w:tcPr>
            <w:tcW w:w="852" w:type="dxa"/>
          </w:tcPr>
          <w:p w:rsidR="00AB5087" w:rsidRDefault="00AB5087"/>
        </w:tc>
        <w:tc>
          <w:tcPr>
            <w:tcW w:w="993" w:type="dxa"/>
          </w:tcPr>
          <w:p w:rsidR="00AB5087" w:rsidRDefault="00AB5087"/>
        </w:tc>
      </w:tr>
      <w:tr w:rsidR="00AB5087">
        <w:trPr>
          <w:trHeight w:hRule="exact" w:val="304"/>
        </w:trPr>
        <w:tc>
          <w:tcPr>
            <w:tcW w:w="9654" w:type="dxa"/>
            <w:gridSpan w:val="4"/>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B5087">
        <w:trPr>
          <w:trHeight w:hRule="exact" w:val="1637"/>
        </w:trPr>
        <w:tc>
          <w:tcPr>
            <w:tcW w:w="9654" w:type="dxa"/>
            <w:gridSpan w:val="4"/>
            <w:shd w:val="clear" w:color="000000" w:fill="FFFFFF"/>
            <w:tcMar>
              <w:left w:w="34" w:type="dxa"/>
              <w:right w:w="34" w:type="dxa"/>
            </w:tcMar>
          </w:tcPr>
          <w:p w:rsidR="00AB5087" w:rsidRDefault="00AB5087">
            <w:pPr>
              <w:spacing w:after="0" w:line="240" w:lineRule="auto"/>
              <w:jc w:val="both"/>
              <w:rPr>
                <w:sz w:val="24"/>
                <w:szCs w:val="24"/>
              </w:rPr>
            </w:pPr>
          </w:p>
          <w:p w:rsidR="00AB5087" w:rsidRDefault="00563478">
            <w:pPr>
              <w:spacing w:after="0" w:line="240" w:lineRule="auto"/>
              <w:jc w:val="both"/>
              <w:rPr>
                <w:sz w:val="24"/>
                <w:szCs w:val="24"/>
              </w:rPr>
            </w:pPr>
            <w:r>
              <w:rPr>
                <w:rFonts w:ascii="Times New Roman" w:hAnsi="Times New Roman" w:cs="Times New Roman"/>
                <w:color w:val="000000"/>
                <w:sz w:val="24"/>
                <w:szCs w:val="24"/>
              </w:rPr>
              <w:t>Дисциплина К.М.01.04 «Нормативно-правовые основы профессиональной деятельности»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AB5087">
        <w:trPr>
          <w:trHeight w:hRule="exact" w:val="138"/>
        </w:trPr>
        <w:tc>
          <w:tcPr>
            <w:tcW w:w="3970" w:type="dxa"/>
          </w:tcPr>
          <w:p w:rsidR="00AB5087" w:rsidRDefault="00AB5087"/>
        </w:tc>
        <w:tc>
          <w:tcPr>
            <w:tcW w:w="3828" w:type="dxa"/>
          </w:tcPr>
          <w:p w:rsidR="00AB5087" w:rsidRDefault="00AB5087"/>
        </w:tc>
        <w:tc>
          <w:tcPr>
            <w:tcW w:w="852" w:type="dxa"/>
          </w:tcPr>
          <w:p w:rsidR="00AB5087" w:rsidRDefault="00AB5087"/>
        </w:tc>
        <w:tc>
          <w:tcPr>
            <w:tcW w:w="993" w:type="dxa"/>
          </w:tcPr>
          <w:p w:rsidR="00AB5087" w:rsidRDefault="00AB5087"/>
        </w:tc>
      </w:tr>
      <w:tr w:rsidR="00AB508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5087" w:rsidRDefault="0056347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5087" w:rsidRDefault="00563478">
            <w:pPr>
              <w:spacing w:after="0" w:line="240" w:lineRule="auto"/>
              <w:jc w:val="center"/>
              <w:rPr>
                <w:sz w:val="24"/>
                <w:szCs w:val="24"/>
              </w:rPr>
            </w:pPr>
            <w:r>
              <w:rPr>
                <w:rFonts w:ascii="Times New Roman" w:hAnsi="Times New Roman" w:cs="Times New Roman"/>
                <w:color w:val="000000"/>
                <w:sz w:val="24"/>
                <w:szCs w:val="24"/>
              </w:rPr>
              <w:t>Коды</w:t>
            </w:r>
          </w:p>
          <w:p w:rsidR="00AB5087" w:rsidRDefault="00563478">
            <w:pPr>
              <w:spacing w:after="0" w:line="240" w:lineRule="auto"/>
              <w:jc w:val="center"/>
              <w:rPr>
                <w:sz w:val="24"/>
                <w:szCs w:val="24"/>
              </w:rPr>
            </w:pPr>
            <w:r>
              <w:rPr>
                <w:rFonts w:ascii="Times New Roman" w:hAnsi="Times New Roman" w:cs="Times New Roman"/>
                <w:color w:val="000000"/>
                <w:sz w:val="24"/>
                <w:szCs w:val="24"/>
              </w:rPr>
              <w:t>форми-</w:t>
            </w:r>
          </w:p>
          <w:p w:rsidR="00AB5087" w:rsidRDefault="00563478">
            <w:pPr>
              <w:spacing w:after="0" w:line="240" w:lineRule="auto"/>
              <w:jc w:val="center"/>
              <w:rPr>
                <w:sz w:val="24"/>
                <w:szCs w:val="24"/>
              </w:rPr>
            </w:pPr>
            <w:r>
              <w:rPr>
                <w:rFonts w:ascii="Times New Roman" w:hAnsi="Times New Roman" w:cs="Times New Roman"/>
                <w:color w:val="000000"/>
                <w:sz w:val="24"/>
                <w:szCs w:val="24"/>
              </w:rPr>
              <w:t>руемых</w:t>
            </w:r>
          </w:p>
          <w:p w:rsidR="00AB5087" w:rsidRDefault="00563478">
            <w:pPr>
              <w:spacing w:after="0" w:line="240" w:lineRule="auto"/>
              <w:jc w:val="center"/>
              <w:rPr>
                <w:sz w:val="24"/>
                <w:szCs w:val="24"/>
              </w:rPr>
            </w:pPr>
            <w:r>
              <w:rPr>
                <w:rFonts w:ascii="Times New Roman" w:hAnsi="Times New Roman" w:cs="Times New Roman"/>
                <w:color w:val="000000"/>
                <w:sz w:val="24"/>
                <w:szCs w:val="24"/>
              </w:rPr>
              <w:t>компе-</w:t>
            </w:r>
          </w:p>
          <w:p w:rsidR="00AB5087" w:rsidRDefault="00563478">
            <w:pPr>
              <w:spacing w:after="0" w:line="240" w:lineRule="auto"/>
              <w:jc w:val="center"/>
              <w:rPr>
                <w:sz w:val="24"/>
                <w:szCs w:val="24"/>
              </w:rPr>
            </w:pPr>
            <w:r>
              <w:rPr>
                <w:rFonts w:ascii="Times New Roman" w:hAnsi="Times New Roman" w:cs="Times New Roman"/>
                <w:color w:val="000000"/>
                <w:sz w:val="24"/>
                <w:szCs w:val="24"/>
              </w:rPr>
              <w:t>тенций</w:t>
            </w:r>
          </w:p>
        </w:tc>
      </w:tr>
      <w:tr w:rsidR="00AB508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5087" w:rsidRDefault="0056347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5087" w:rsidRDefault="00AB5087"/>
        </w:tc>
      </w:tr>
      <w:tr w:rsidR="00AB508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5087" w:rsidRDefault="0056347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5087" w:rsidRDefault="0056347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5087" w:rsidRDefault="00AB5087"/>
        </w:tc>
      </w:tr>
      <w:tr w:rsidR="00AB5087">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5087" w:rsidRDefault="00563478">
            <w:pPr>
              <w:spacing w:after="0" w:line="240" w:lineRule="auto"/>
              <w:jc w:val="center"/>
            </w:pPr>
            <w:r>
              <w:rPr>
                <w:rFonts w:ascii="Times New Roman" w:hAnsi="Times New Roman" w:cs="Times New Roman"/>
                <w:color w:val="000000"/>
              </w:rPr>
              <w:t>Обществознание</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5087" w:rsidRDefault="00563478">
            <w:pPr>
              <w:spacing w:after="0" w:line="240" w:lineRule="auto"/>
              <w:jc w:val="center"/>
            </w:pPr>
            <w:r>
              <w:rPr>
                <w:rFonts w:ascii="Times New Roman" w:hAnsi="Times New Roman" w:cs="Times New Roman"/>
                <w:color w:val="000000"/>
              </w:rPr>
              <w:t>Производственная (педагогическая) практика (ранняя преподавательская)</w:t>
            </w:r>
          </w:p>
          <w:p w:rsidR="00AB5087" w:rsidRDefault="00563478">
            <w:pPr>
              <w:spacing w:after="0" w:line="240" w:lineRule="auto"/>
              <w:jc w:val="center"/>
            </w:pPr>
            <w:r>
              <w:rPr>
                <w:rFonts w:ascii="Times New Roman" w:hAnsi="Times New Roman" w:cs="Times New Roman"/>
                <w:color w:val="000000"/>
              </w:rPr>
              <w:t>Основы вожатской 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5087" w:rsidRDefault="00563478">
            <w:pPr>
              <w:spacing w:after="0" w:line="240" w:lineRule="auto"/>
              <w:jc w:val="center"/>
              <w:rPr>
                <w:sz w:val="24"/>
                <w:szCs w:val="24"/>
              </w:rPr>
            </w:pPr>
            <w:r>
              <w:rPr>
                <w:rFonts w:ascii="Times New Roman" w:hAnsi="Times New Roman" w:cs="Times New Roman"/>
                <w:color w:val="000000"/>
                <w:sz w:val="24"/>
                <w:szCs w:val="24"/>
              </w:rPr>
              <w:t>УК-10, ОПК-1, УК-2</w:t>
            </w:r>
          </w:p>
        </w:tc>
      </w:tr>
      <w:tr w:rsidR="00AB5087">
        <w:trPr>
          <w:trHeight w:hRule="exact" w:val="138"/>
        </w:trPr>
        <w:tc>
          <w:tcPr>
            <w:tcW w:w="3970" w:type="dxa"/>
          </w:tcPr>
          <w:p w:rsidR="00AB5087" w:rsidRDefault="00AB5087"/>
        </w:tc>
        <w:tc>
          <w:tcPr>
            <w:tcW w:w="3828" w:type="dxa"/>
          </w:tcPr>
          <w:p w:rsidR="00AB5087" w:rsidRDefault="00AB5087"/>
        </w:tc>
        <w:tc>
          <w:tcPr>
            <w:tcW w:w="852" w:type="dxa"/>
          </w:tcPr>
          <w:p w:rsidR="00AB5087" w:rsidRDefault="00AB5087"/>
        </w:tc>
        <w:tc>
          <w:tcPr>
            <w:tcW w:w="993" w:type="dxa"/>
          </w:tcPr>
          <w:p w:rsidR="00AB5087" w:rsidRDefault="00AB5087"/>
        </w:tc>
      </w:tr>
      <w:tr w:rsidR="00AB5087">
        <w:trPr>
          <w:trHeight w:hRule="exact" w:val="1125"/>
        </w:trPr>
        <w:tc>
          <w:tcPr>
            <w:tcW w:w="9654" w:type="dxa"/>
            <w:gridSpan w:val="4"/>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B5087">
        <w:trPr>
          <w:trHeight w:hRule="exact" w:val="585"/>
        </w:trPr>
        <w:tc>
          <w:tcPr>
            <w:tcW w:w="9654" w:type="dxa"/>
            <w:gridSpan w:val="4"/>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AB5087" w:rsidRDefault="00563478">
            <w:pPr>
              <w:spacing w:after="0" w:line="240" w:lineRule="auto"/>
              <w:jc w:val="center"/>
              <w:rPr>
                <w:sz w:val="24"/>
                <w:szCs w:val="24"/>
              </w:rPr>
            </w:pPr>
            <w:r>
              <w:rPr>
                <w:rFonts w:ascii="Times New Roman" w:hAnsi="Times New Roman" w:cs="Times New Roman"/>
                <w:color w:val="000000"/>
                <w:sz w:val="24"/>
                <w:szCs w:val="24"/>
              </w:rPr>
              <w:t>Из них:</w:t>
            </w:r>
          </w:p>
        </w:tc>
      </w:tr>
      <w:tr w:rsidR="00AB5087">
        <w:trPr>
          <w:trHeight w:hRule="exact" w:val="138"/>
        </w:trPr>
        <w:tc>
          <w:tcPr>
            <w:tcW w:w="3970" w:type="dxa"/>
          </w:tcPr>
          <w:p w:rsidR="00AB5087" w:rsidRDefault="00AB5087"/>
        </w:tc>
        <w:tc>
          <w:tcPr>
            <w:tcW w:w="3828" w:type="dxa"/>
          </w:tcPr>
          <w:p w:rsidR="00AB5087" w:rsidRDefault="00AB5087"/>
        </w:tc>
        <w:tc>
          <w:tcPr>
            <w:tcW w:w="852" w:type="dxa"/>
          </w:tcPr>
          <w:p w:rsidR="00AB5087" w:rsidRDefault="00AB5087"/>
        </w:tc>
        <w:tc>
          <w:tcPr>
            <w:tcW w:w="993" w:type="dxa"/>
          </w:tcPr>
          <w:p w:rsidR="00AB5087" w:rsidRDefault="00AB5087"/>
        </w:tc>
      </w:tr>
      <w:tr w:rsidR="00AB508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color w:val="000000"/>
                <w:sz w:val="24"/>
                <w:szCs w:val="24"/>
              </w:rPr>
              <w:t>8</w:t>
            </w:r>
          </w:p>
        </w:tc>
      </w:tr>
      <w:tr w:rsidR="00AB508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color w:val="000000"/>
                <w:sz w:val="24"/>
                <w:szCs w:val="24"/>
              </w:rPr>
              <w:t>4</w:t>
            </w:r>
          </w:p>
        </w:tc>
      </w:tr>
      <w:tr w:rsidR="00AB508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color w:val="000000"/>
                <w:sz w:val="24"/>
                <w:szCs w:val="24"/>
              </w:rPr>
              <w:t>0</w:t>
            </w:r>
          </w:p>
        </w:tc>
      </w:tr>
      <w:tr w:rsidR="00AB508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color w:val="000000"/>
                <w:sz w:val="24"/>
                <w:szCs w:val="24"/>
              </w:rPr>
              <w:t>4</w:t>
            </w:r>
          </w:p>
        </w:tc>
      </w:tr>
      <w:tr w:rsidR="00AB508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color w:val="000000"/>
                <w:sz w:val="24"/>
                <w:szCs w:val="24"/>
              </w:rPr>
              <w:t>0</w:t>
            </w:r>
          </w:p>
        </w:tc>
      </w:tr>
      <w:tr w:rsidR="00AB508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color w:val="000000"/>
                <w:sz w:val="24"/>
                <w:szCs w:val="24"/>
              </w:rPr>
              <w:t>60</w:t>
            </w:r>
          </w:p>
        </w:tc>
      </w:tr>
      <w:tr w:rsidR="00AB508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color w:val="000000"/>
                <w:sz w:val="24"/>
                <w:szCs w:val="24"/>
              </w:rPr>
              <w:t>4</w:t>
            </w:r>
          </w:p>
        </w:tc>
      </w:tr>
      <w:tr w:rsidR="00AB5087">
        <w:trPr>
          <w:trHeight w:hRule="exact" w:val="416"/>
        </w:trPr>
        <w:tc>
          <w:tcPr>
            <w:tcW w:w="3970" w:type="dxa"/>
          </w:tcPr>
          <w:p w:rsidR="00AB5087" w:rsidRDefault="00AB5087"/>
        </w:tc>
        <w:tc>
          <w:tcPr>
            <w:tcW w:w="3828" w:type="dxa"/>
          </w:tcPr>
          <w:p w:rsidR="00AB5087" w:rsidRDefault="00AB5087"/>
        </w:tc>
        <w:tc>
          <w:tcPr>
            <w:tcW w:w="852" w:type="dxa"/>
          </w:tcPr>
          <w:p w:rsidR="00AB5087" w:rsidRDefault="00AB5087"/>
        </w:tc>
        <w:tc>
          <w:tcPr>
            <w:tcW w:w="993" w:type="dxa"/>
          </w:tcPr>
          <w:p w:rsidR="00AB5087" w:rsidRDefault="00AB5087"/>
        </w:tc>
      </w:tr>
      <w:tr w:rsidR="00AB508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color w:val="000000"/>
                <w:sz w:val="24"/>
                <w:szCs w:val="24"/>
              </w:rPr>
              <w:t>зачеты 2</w:t>
            </w:r>
          </w:p>
        </w:tc>
      </w:tr>
      <w:tr w:rsidR="00AB5087">
        <w:trPr>
          <w:trHeight w:hRule="exact" w:val="277"/>
        </w:trPr>
        <w:tc>
          <w:tcPr>
            <w:tcW w:w="3970" w:type="dxa"/>
          </w:tcPr>
          <w:p w:rsidR="00AB5087" w:rsidRDefault="00AB5087"/>
        </w:tc>
        <w:tc>
          <w:tcPr>
            <w:tcW w:w="3828" w:type="dxa"/>
          </w:tcPr>
          <w:p w:rsidR="00AB5087" w:rsidRDefault="00AB5087"/>
        </w:tc>
        <w:tc>
          <w:tcPr>
            <w:tcW w:w="852" w:type="dxa"/>
          </w:tcPr>
          <w:p w:rsidR="00AB5087" w:rsidRDefault="00AB5087"/>
        </w:tc>
        <w:tc>
          <w:tcPr>
            <w:tcW w:w="993" w:type="dxa"/>
          </w:tcPr>
          <w:p w:rsidR="00AB5087" w:rsidRDefault="00AB5087"/>
        </w:tc>
      </w:tr>
      <w:tr w:rsidR="00AB5087">
        <w:trPr>
          <w:trHeight w:hRule="exact" w:val="485"/>
        </w:trPr>
        <w:tc>
          <w:tcPr>
            <w:tcW w:w="9654" w:type="dxa"/>
            <w:gridSpan w:val="4"/>
            <w:shd w:val="clear" w:color="000000" w:fill="FFFFFF"/>
            <w:tcMar>
              <w:left w:w="34" w:type="dxa"/>
              <w:right w:w="34" w:type="dxa"/>
            </w:tcMar>
          </w:tcPr>
          <w:p w:rsidR="00AB5087" w:rsidRDefault="00AB5087"/>
        </w:tc>
      </w:tr>
    </w:tbl>
    <w:p w:rsidR="00AB5087" w:rsidRDefault="0056347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B5087">
        <w:trPr>
          <w:trHeight w:hRule="exact" w:val="1396"/>
        </w:trPr>
        <w:tc>
          <w:tcPr>
            <w:tcW w:w="9654" w:type="dxa"/>
            <w:gridSpan w:val="4"/>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b/>
                <w:color w:val="000000"/>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B5087" w:rsidRDefault="00AB5087">
            <w:pPr>
              <w:spacing w:after="0" w:line="240" w:lineRule="auto"/>
              <w:jc w:val="center"/>
              <w:rPr>
                <w:sz w:val="24"/>
                <w:szCs w:val="24"/>
              </w:rPr>
            </w:pPr>
          </w:p>
          <w:p w:rsidR="00AB5087" w:rsidRDefault="0056347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B5087">
        <w:trPr>
          <w:trHeight w:hRule="exact" w:val="416"/>
        </w:trPr>
        <w:tc>
          <w:tcPr>
            <w:tcW w:w="5671" w:type="dxa"/>
          </w:tcPr>
          <w:p w:rsidR="00AB5087" w:rsidRDefault="00AB5087"/>
        </w:tc>
        <w:tc>
          <w:tcPr>
            <w:tcW w:w="1702" w:type="dxa"/>
          </w:tcPr>
          <w:p w:rsidR="00AB5087" w:rsidRDefault="00AB5087"/>
        </w:tc>
        <w:tc>
          <w:tcPr>
            <w:tcW w:w="1135" w:type="dxa"/>
          </w:tcPr>
          <w:p w:rsidR="00AB5087" w:rsidRDefault="00AB5087"/>
        </w:tc>
        <w:tc>
          <w:tcPr>
            <w:tcW w:w="1135" w:type="dxa"/>
          </w:tcPr>
          <w:p w:rsidR="00AB5087" w:rsidRDefault="00AB5087"/>
        </w:tc>
      </w:tr>
      <w:tr w:rsidR="00AB50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5087" w:rsidRDefault="0056347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5087" w:rsidRDefault="0056347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5087" w:rsidRDefault="0056347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5087" w:rsidRDefault="00563478">
            <w:pPr>
              <w:spacing w:after="0" w:line="240" w:lineRule="auto"/>
              <w:jc w:val="center"/>
              <w:rPr>
                <w:sz w:val="24"/>
                <w:szCs w:val="24"/>
              </w:rPr>
            </w:pPr>
            <w:r>
              <w:rPr>
                <w:rFonts w:ascii="Times New Roman" w:hAnsi="Times New Roman" w:cs="Times New Roman"/>
                <w:color w:val="000000"/>
                <w:sz w:val="24"/>
                <w:szCs w:val="24"/>
              </w:rPr>
              <w:t>Часов</w:t>
            </w:r>
          </w:p>
        </w:tc>
      </w:tr>
      <w:tr w:rsidR="00AB508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5087" w:rsidRDefault="00AB508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5087" w:rsidRDefault="00AB508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5087" w:rsidRDefault="00AB508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5087" w:rsidRDefault="00AB5087"/>
        </w:tc>
      </w:tr>
      <w:tr w:rsidR="00AB50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color w:val="000000"/>
                <w:sz w:val="24"/>
                <w:szCs w:val="24"/>
              </w:rPr>
              <w:t>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color w:val="000000"/>
                <w:sz w:val="24"/>
                <w:szCs w:val="24"/>
              </w:rPr>
              <w:t>2</w:t>
            </w:r>
          </w:p>
        </w:tc>
      </w:tr>
      <w:tr w:rsidR="00AB5087">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color w:val="000000"/>
                <w:sz w:val="24"/>
                <w:szCs w:val="24"/>
              </w:rPr>
              <w:t>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color w:val="000000"/>
                <w:sz w:val="24"/>
                <w:szCs w:val="24"/>
              </w:rPr>
              <w:t>2</w:t>
            </w:r>
          </w:p>
        </w:tc>
      </w:tr>
      <w:tr w:rsidR="00AB508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color w:val="000000"/>
                <w:sz w:val="24"/>
                <w:szCs w:val="24"/>
              </w:rPr>
              <w:t>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color w:val="000000"/>
                <w:sz w:val="24"/>
                <w:szCs w:val="24"/>
              </w:rPr>
              <w:t>0</w:t>
            </w:r>
          </w:p>
        </w:tc>
      </w:tr>
      <w:tr w:rsidR="00AB50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color w:val="000000"/>
                <w:sz w:val="24"/>
                <w:szCs w:val="24"/>
              </w:rPr>
              <w:t>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color w:val="000000"/>
                <w:sz w:val="24"/>
                <w:szCs w:val="24"/>
              </w:rPr>
              <w:t>0</w:t>
            </w:r>
          </w:p>
        </w:tc>
      </w:tr>
      <w:tr w:rsidR="00AB50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color w:val="000000"/>
                <w:sz w:val="24"/>
                <w:szCs w:val="24"/>
              </w:rPr>
              <w:t>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color w:val="000000"/>
                <w:sz w:val="24"/>
                <w:szCs w:val="24"/>
              </w:rPr>
              <w:t>0</w:t>
            </w:r>
          </w:p>
        </w:tc>
      </w:tr>
      <w:tr w:rsidR="00AB50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color w:val="000000"/>
                <w:sz w:val="24"/>
                <w:szCs w:val="24"/>
              </w:rPr>
              <w:t>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color w:val="000000"/>
                <w:sz w:val="24"/>
                <w:szCs w:val="24"/>
              </w:rPr>
              <w:t>2</w:t>
            </w:r>
          </w:p>
        </w:tc>
      </w:tr>
      <w:tr w:rsidR="00AB5087">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color w:val="000000"/>
                <w:sz w:val="24"/>
                <w:szCs w:val="24"/>
              </w:rPr>
              <w:t>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color w:val="000000"/>
                <w:sz w:val="24"/>
                <w:szCs w:val="24"/>
              </w:rPr>
              <w:t>2</w:t>
            </w:r>
          </w:p>
        </w:tc>
      </w:tr>
      <w:tr w:rsidR="00AB508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color w:val="000000"/>
                <w:sz w:val="24"/>
                <w:szCs w:val="24"/>
              </w:rPr>
              <w:t>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color w:val="000000"/>
                <w:sz w:val="24"/>
                <w:szCs w:val="24"/>
              </w:rPr>
              <w:t>0</w:t>
            </w:r>
          </w:p>
        </w:tc>
      </w:tr>
      <w:tr w:rsidR="00AB50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color w:val="000000"/>
                <w:sz w:val="24"/>
                <w:szCs w:val="24"/>
              </w:rPr>
              <w:t>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color w:val="000000"/>
                <w:sz w:val="24"/>
                <w:szCs w:val="24"/>
              </w:rPr>
              <w:t>0</w:t>
            </w:r>
          </w:p>
        </w:tc>
      </w:tr>
      <w:tr w:rsidR="00AB50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color w:val="000000"/>
                <w:sz w:val="24"/>
                <w:szCs w:val="24"/>
              </w:rPr>
              <w:t>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color w:val="000000"/>
                <w:sz w:val="24"/>
                <w:szCs w:val="24"/>
              </w:rPr>
              <w:t>0</w:t>
            </w:r>
          </w:p>
        </w:tc>
      </w:tr>
      <w:tr w:rsidR="00AB50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AB508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color w:val="000000"/>
                <w:sz w:val="24"/>
                <w:szCs w:val="24"/>
              </w:rPr>
              <w:t>60</w:t>
            </w:r>
          </w:p>
        </w:tc>
      </w:tr>
      <w:tr w:rsidR="00AB50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AB508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color w:val="000000"/>
                <w:sz w:val="24"/>
                <w:szCs w:val="24"/>
              </w:rPr>
              <w:t>4</w:t>
            </w:r>
          </w:p>
        </w:tc>
      </w:tr>
      <w:tr w:rsidR="00AB508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AB508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AB508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color w:val="000000"/>
                <w:sz w:val="24"/>
                <w:szCs w:val="24"/>
              </w:rPr>
              <w:t>72</w:t>
            </w:r>
          </w:p>
        </w:tc>
      </w:tr>
      <w:tr w:rsidR="00AB5087">
        <w:trPr>
          <w:trHeight w:hRule="exact" w:val="6258"/>
        </w:trPr>
        <w:tc>
          <w:tcPr>
            <w:tcW w:w="9654" w:type="dxa"/>
            <w:gridSpan w:val="4"/>
            <w:shd w:val="clear" w:color="000000" w:fill="FFFFFF"/>
            <w:tcMar>
              <w:left w:w="34" w:type="dxa"/>
              <w:right w:w="34" w:type="dxa"/>
            </w:tcMar>
          </w:tcPr>
          <w:p w:rsidR="00AB5087" w:rsidRDefault="00AB5087">
            <w:pPr>
              <w:spacing w:after="0" w:line="240" w:lineRule="auto"/>
              <w:jc w:val="both"/>
              <w:rPr>
                <w:sz w:val="20"/>
                <w:szCs w:val="20"/>
              </w:rPr>
            </w:pPr>
          </w:p>
          <w:p w:rsidR="00AB5087" w:rsidRDefault="00563478">
            <w:pPr>
              <w:spacing w:after="0" w:line="240" w:lineRule="auto"/>
              <w:jc w:val="both"/>
              <w:rPr>
                <w:sz w:val="20"/>
                <w:szCs w:val="20"/>
              </w:rPr>
            </w:pPr>
            <w:r>
              <w:rPr>
                <w:rFonts w:ascii="Times New Roman" w:hAnsi="Times New Roman" w:cs="Times New Roman"/>
                <w:color w:val="000000"/>
                <w:sz w:val="20"/>
                <w:szCs w:val="20"/>
              </w:rPr>
              <w:t>* Примечания:</w:t>
            </w:r>
          </w:p>
          <w:p w:rsidR="00AB5087" w:rsidRDefault="0056347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B5087" w:rsidRDefault="0056347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B5087" w:rsidRDefault="0056347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B5087" w:rsidRDefault="0056347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rsidR="00AB5087" w:rsidRDefault="005634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5087">
        <w:trPr>
          <w:trHeight w:hRule="exact" w:val="11734"/>
        </w:trPr>
        <w:tc>
          <w:tcPr>
            <w:tcW w:w="9654" w:type="dxa"/>
            <w:shd w:val="clear" w:color="000000" w:fill="FFFFFF"/>
            <w:tcMar>
              <w:left w:w="34" w:type="dxa"/>
              <w:right w:w="34" w:type="dxa"/>
            </w:tcMar>
          </w:tcPr>
          <w:p w:rsidR="00AB5087" w:rsidRDefault="00563478">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B5087" w:rsidRDefault="0056347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B5087" w:rsidRDefault="0056347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B5087" w:rsidRDefault="0056347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B5087" w:rsidRDefault="0056347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B5087">
        <w:trPr>
          <w:trHeight w:hRule="exact" w:val="585"/>
        </w:trPr>
        <w:tc>
          <w:tcPr>
            <w:tcW w:w="9654" w:type="dxa"/>
            <w:shd w:val="clear" w:color="000000" w:fill="FFFFFF"/>
            <w:tcMar>
              <w:left w:w="34" w:type="dxa"/>
              <w:right w:w="34" w:type="dxa"/>
            </w:tcMar>
          </w:tcPr>
          <w:p w:rsidR="00AB5087" w:rsidRDefault="00AB5087">
            <w:pPr>
              <w:spacing w:after="0" w:line="240" w:lineRule="auto"/>
              <w:rPr>
                <w:sz w:val="24"/>
                <w:szCs w:val="24"/>
              </w:rPr>
            </w:pPr>
          </w:p>
          <w:p w:rsidR="00AB5087" w:rsidRDefault="0056347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B5087">
        <w:trPr>
          <w:trHeight w:hRule="exact" w:val="277"/>
        </w:trPr>
        <w:tc>
          <w:tcPr>
            <w:tcW w:w="9654" w:type="dxa"/>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B5087">
        <w:trPr>
          <w:trHeight w:hRule="exact" w:val="26"/>
        </w:trPr>
        <w:tc>
          <w:tcPr>
            <w:tcW w:w="9654" w:type="dxa"/>
            <w:vMerge w:val="restart"/>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b/>
                <w:color w:val="000000"/>
                <w:sz w:val="24"/>
                <w:szCs w:val="24"/>
              </w:rPr>
              <w:t>Тема 1. Сфера образования как объект правового регулирования</w:t>
            </w:r>
          </w:p>
        </w:tc>
      </w:tr>
      <w:tr w:rsidR="00AB5087">
        <w:trPr>
          <w:trHeight w:hRule="exact" w:val="277"/>
        </w:trPr>
        <w:tc>
          <w:tcPr>
            <w:tcW w:w="9654" w:type="dxa"/>
            <w:vMerge/>
            <w:shd w:val="clear" w:color="000000" w:fill="FFFFFF"/>
            <w:tcMar>
              <w:left w:w="34" w:type="dxa"/>
              <w:right w:w="34" w:type="dxa"/>
            </w:tcMar>
          </w:tcPr>
          <w:p w:rsidR="00AB5087" w:rsidRDefault="00AB5087"/>
        </w:tc>
      </w:tr>
      <w:tr w:rsidR="00AB5087">
        <w:trPr>
          <w:trHeight w:hRule="exact" w:val="1637"/>
        </w:trPr>
        <w:tc>
          <w:tcPr>
            <w:tcW w:w="9654" w:type="dxa"/>
            <w:shd w:val="clear" w:color="000000" w:fill="FFFFFF"/>
            <w:tcMar>
              <w:left w:w="34" w:type="dxa"/>
              <w:right w:w="34" w:type="dxa"/>
            </w:tcMar>
          </w:tcPr>
          <w:p w:rsidR="00AB5087" w:rsidRDefault="00563478">
            <w:pPr>
              <w:spacing w:after="0" w:line="240" w:lineRule="auto"/>
              <w:jc w:val="both"/>
              <w:rPr>
                <w:sz w:val="24"/>
                <w:szCs w:val="24"/>
              </w:rPr>
            </w:pPr>
            <w:r>
              <w:rPr>
                <w:rFonts w:ascii="Times New Roman" w:hAnsi="Times New Roman" w:cs="Times New Roman"/>
                <w:color w:val="000000"/>
                <w:sz w:val="24"/>
                <w:szCs w:val="24"/>
              </w:rPr>
              <w:t>Роль образования в современном обществе. Система образования в РФ. Понятие системы образования. Виды, уровни и формы образования в Российской Федерации. Государственная политика в области образования и основы её правовой регламентации. Обеспечение государственных гарантий по реализации конституционных принципов государственной образовательной политики. Новые социальные требования к системе российского образования и её модернизация.</w:t>
            </w:r>
          </w:p>
        </w:tc>
      </w:tr>
      <w:tr w:rsidR="00AB5087">
        <w:trPr>
          <w:trHeight w:hRule="exact" w:val="304"/>
        </w:trPr>
        <w:tc>
          <w:tcPr>
            <w:tcW w:w="9654" w:type="dxa"/>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b/>
                <w:color w:val="000000"/>
                <w:sz w:val="24"/>
                <w:szCs w:val="24"/>
              </w:rPr>
              <w:t>Тема 2. Законодательство РФ в области образования</w:t>
            </w:r>
          </w:p>
        </w:tc>
      </w:tr>
      <w:tr w:rsidR="00AB5087">
        <w:trPr>
          <w:trHeight w:hRule="exact" w:val="547"/>
        </w:trPr>
        <w:tc>
          <w:tcPr>
            <w:tcW w:w="9654" w:type="dxa"/>
            <w:shd w:val="clear" w:color="000000" w:fill="FFFFFF"/>
            <w:tcMar>
              <w:left w:w="34" w:type="dxa"/>
              <w:right w:w="34" w:type="dxa"/>
            </w:tcMar>
          </w:tcPr>
          <w:p w:rsidR="00AB5087" w:rsidRDefault="00563478">
            <w:pPr>
              <w:spacing w:after="0" w:line="240" w:lineRule="auto"/>
              <w:jc w:val="both"/>
              <w:rPr>
                <w:sz w:val="24"/>
                <w:szCs w:val="24"/>
              </w:rPr>
            </w:pPr>
            <w:r>
              <w:rPr>
                <w:rFonts w:ascii="Times New Roman" w:hAnsi="Times New Roman" w:cs="Times New Roman"/>
                <w:color w:val="000000"/>
                <w:sz w:val="24"/>
                <w:szCs w:val="24"/>
              </w:rPr>
              <w:t>Механизм правового регулирования системы образования. Управление образовательными организациями. Система правовых средств, при помощи которой</w:t>
            </w:r>
          </w:p>
        </w:tc>
      </w:tr>
    </w:tbl>
    <w:p w:rsidR="00AB5087" w:rsidRDefault="005634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5087">
        <w:trPr>
          <w:trHeight w:hRule="exact" w:val="826"/>
        </w:trPr>
        <w:tc>
          <w:tcPr>
            <w:tcW w:w="9654" w:type="dxa"/>
            <w:shd w:val="clear" w:color="000000" w:fill="FFFFFF"/>
            <w:tcMar>
              <w:left w:w="34" w:type="dxa"/>
              <w:right w:w="34" w:type="dxa"/>
            </w:tcMar>
          </w:tcPr>
          <w:p w:rsidR="00AB5087" w:rsidRDefault="00563478">
            <w:pPr>
              <w:spacing w:after="0" w:line="240" w:lineRule="auto"/>
              <w:jc w:val="both"/>
              <w:rPr>
                <w:sz w:val="24"/>
                <w:szCs w:val="24"/>
              </w:rPr>
            </w:pPr>
            <w:r>
              <w:rPr>
                <w:rFonts w:ascii="Times New Roman" w:hAnsi="Times New Roman" w:cs="Times New Roman"/>
                <w:color w:val="000000"/>
                <w:sz w:val="24"/>
                <w:szCs w:val="24"/>
              </w:rPr>
              <w:lastRenderedPageBreak/>
              <w:t>обеспечивается результативное правовое воздействие на отношения в сфере образования. Нормы образовательного права и образовательное правотворчество. Правовое обеспечение модернизации российской системы образования</w:t>
            </w:r>
          </w:p>
        </w:tc>
      </w:tr>
      <w:tr w:rsidR="00AB5087">
        <w:trPr>
          <w:trHeight w:hRule="exact" w:val="585"/>
        </w:trPr>
        <w:tc>
          <w:tcPr>
            <w:tcW w:w="9654" w:type="dxa"/>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b/>
                <w:color w:val="000000"/>
                <w:sz w:val="24"/>
                <w:szCs w:val="24"/>
              </w:rPr>
              <w:t>Тема 3. Нормативно-правовое обеспечение образовательного процесса в образовательных организациях</w:t>
            </w:r>
          </w:p>
        </w:tc>
      </w:tr>
      <w:tr w:rsidR="00AB5087">
        <w:trPr>
          <w:trHeight w:hRule="exact" w:val="1366"/>
        </w:trPr>
        <w:tc>
          <w:tcPr>
            <w:tcW w:w="9654" w:type="dxa"/>
            <w:shd w:val="clear" w:color="000000" w:fill="FFFFFF"/>
            <w:tcMar>
              <w:left w:w="34" w:type="dxa"/>
              <w:right w:w="34" w:type="dxa"/>
            </w:tcMar>
          </w:tcPr>
          <w:p w:rsidR="00AB5087" w:rsidRDefault="00563478">
            <w:pPr>
              <w:spacing w:after="0" w:line="240" w:lineRule="auto"/>
              <w:jc w:val="both"/>
              <w:rPr>
                <w:sz w:val="24"/>
                <w:szCs w:val="24"/>
              </w:rPr>
            </w:pPr>
            <w:r>
              <w:rPr>
                <w:rFonts w:ascii="Times New Roman" w:hAnsi="Times New Roman" w:cs="Times New Roman"/>
                <w:color w:val="000000"/>
                <w:sz w:val="24"/>
                <w:szCs w:val="24"/>
              </w:rPr>
              <w:t>Нормативно-правовое обеспечение образовательного процесса. Права ребенка/обучающегося и формы его правовой защиты в законодательстве РФ. Нормативно -правовые и организационные основы деятельности образовательных учреждений. Правовое регулирование отношений в системе непрерывного образования и правовой статус участников образовательного процесса.</w:t>
            </w:r>
          </w:p>
        </w:tc>
      </w:tr>
      <w:tr w:rsidR="00AB5087">
        <w:trPr>
          <w:trHeight w:hRule="exact" w:val="585"/>
        </w:trPr>
        <w:tc>
          <w:tcPr>
            <w:tcW w:w="9654" w:type="dxa"/>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b/>
                <w:color w:val="000000"/>
                <w:sz w:val="24"/>
                <w:szCs w:val="24"/>
              </w:rPr>
              <w:t>Тема 4. Правовое регулирование отношений между участниками образовательного процесса</w:t>
            </w:r>
          </w:p>
        </w:tc>
      </w:tr>
      <w:tr w:rsidR="00AB5087">
        <w:trPr>
          <w:trHeight w:hRule="exact" w:val="1637"/>
        </w:trPr>
        <w:tc>
          <w:tcPr>
            <w:tcW w:w="9654" w:type="dxa"/>
            <w:shd w:val="clear" w:color="000000" w:fill="FFFFFF"/>
            <w:tcMar>
              <w:left w:w="34" w:type="dxa"/>
              <w:right w:w="34" w:type="dxa"/>
            </w:tcMar>
          </w:tcPr>
          <w:p w:rsidR="00AB5087" w:rsidRDefault="00563478">
            <w:pPr>
              <w:spacing w:after="0" w:line="240" w:lineRule="auto"/>
              <w:jc w:val="both"/>
              <w:rPr>
                <w:sz w:val="24"/>
                <w:szCs w:val="24"/>
              </w:rPr>
            </w:pPr>
            <w:r>
              <w:rPr>
                <w:rFonts w:ascii="Times New Roman" w:hAnsi="Times New Roman" w:cs="Times New Roman"/>
                <w:color w:val="000000"/>
                <w:sz w:val="24"/>
                <w:szCs w:val="24"/>
              </w:rPr>
              <w:t>Особенности правового обеспечения профессиональной педагогической деятельности. Права и обязанности работников в сфере профессиональной деятельности. Правовой статус педагога. Сфера профессиональной педагогической деятельности педагога. Основные направления организации труда педагогических работников. Охрана прав и защита интересов педагога. Ответственность работников в сфере профессиональной деятельности</w:t>
            </w:r>
          </w:p>
        </w:tc>
      </w:tr>
      <w:tr w:rsidR="00AB5087">
        <w:trPr>
          <w:trHeight w:hRule="exact" w:val="304"/>
        </w:trPr>
        <w:tc>
          <w:tcPr>
            <w:tcW w:w="9654" w:type="dxa"/>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b/>
                <w:color w:val="000000"/>
                <w:sz w:val="24"/>
                <w:szCs w:val="24"/>
              </w:rPr>
              <w:t>Тема 5. Правовой статус образовательных учреждений</w:t>
            </w:r>
          </w:p>
        </w:tc>
      </w:tr>
      <w:tr w:rsidR="00AB5087">
        <w:trPr>
          <w:trHeight w:hRule="exact" w:val="2448"/>
        </w:trPr>
        <w:tc>
          <w:tcPr>
            <w:tcW w:w="9654" w:type="dxa"/>
            <w:shd w:val="clear" w:color="000000" w:fill="FFFFFF"/>
            <w:tcMar>
              <w:left w:w="34" w:type="dxa"/>
              <w:right w:w="34" w:type="dxa"/>
            </w:tcMar>
          </w:tcPr>
          <w:p w:rsidR="00AB5087" w:rsidRDefault="00563478">
            <w:pPr>
              <w:spacing w:after="0" w:line="240" w:lineRule="auto"/>
              <w:jc w:val="both"/>
              <w:rPr>
                <w:sz w:val="24"/>
                <w:szCs w:val="24"/>
              </w:rPr>
            </w:pPr>
            <w:r>
              <w:rPr>
                <w:rFonts w:ascii="Times New Roman" w:hAnsi="Times New Roman" w:cs="Times New Roman"/>
                <w:color w:val="000000"/>
                <w:sz w:val="24"/>
                <w:szCs w:val="24"/>
              </w:rPr>
              <w:t>Правовой статус образовательных учреждений. Локальные акты, регламентирующие организацию, деятельность и ликвидацию образовательных учреждений.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 а также на необходимость ознакомления с уставом и локальными актами работников, обучающихся и их родителей (законных представителей).</w:t>
            </w:r>
          </w:p>
        </w:tc>
      </w:tr>
      <w:tr w:rsidR="00AB5087">
        <w:trPr>
          <w:trHeight w:hRule="exact" w:val="277"/>
        </w:trPr>
        <w:tc>
          <w:tcPr>
            <w:tcW w:w="9654" w:type="dxa"/>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B5087">
        <w:trPr>
          <w:trHeight w:hRule="exact" w:val="14"/>
        </w:trPr>
        <w:tc>
          <w:tcPr>
            <w:tcW w:w="9640" w:type="dxa"/>
          </w:tcPr>
          <w:p w:rsidR="00AB5087" w:rsidRDefault="00AB5087"/>
        </w:tc>
      </w:tr>
      <w:tr w:rsidR="00AB5087">
        <w:trPr>
          <w:trHeight w:hRule="exact" w:val="304"/>
        </w:trPr>
        <w:tc>
          <w:tcPr>
            <w:tcW w:w="9654" w:type="dxa"/>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b/>
                <w:color w:val="000000"/>
                <w:sz w:val="24"/>
                <w:szCs w:val="24"/>
              </w:rPr>
              <w:t>Тема 1. Сфера образования как объект правового регулирования</w:t>
            </w:r>
          </w:p>
        </w:tc>
      </w:tr>
      <w:tr w:rsidR="00AB5087">
        <w:trPr>
          <w:trHeight w:hRule="exact" w:val="2178"/>
        </w:trPr>
        <w:tc>
          <w:tcPr>
            <w:tcW w:w="9654" w:type="dxa"/>
            <w:shd w:val="clear" w:color="000000" w:fill="FFFFFF"/>
            <w:tcMar>
              <w:left w:w="34" w:type="dxa"/>
              <w:right w:w="34" w:type="dxa"/>
            </w:tcMar>
          </w:tcPr>
          <w:p w:rsidR="00AB5087" w:rsidRDefault="00563478">
            <w:pPr>
              <w:spacing w:after="0" w:line="240" w:lineRule="auto"/>
              <w:jc w:val="both"/>
              <w:rPr>
                <w:sz w:val="24"/>
                <w:szCs w:val="24"/>
              </w:rPr>
            </w:pPr>
            <w:r>
              <w:rPr>
                <w:rFonts w:ascii="Times New Roman" w:hAnsi="Times New Roman" w:cs="Times New Roman"/>
                <w:color w:val="000000"/>
                <w:sz w:val="24"/>
                <w:szCs w:val="24"/>
              </w:rPr>
              <w:t>1. Система образования в РФ. Понятие системы образования. Виды, уровни и формы образования в Российской Федерации.</w:t>
            </w:r>
          </w:p>
          <w:p w:rsidR="00AB5087" w:rsidRDefault="00563478">
            <w:pPr>
              <w:spacing w:after="0" w:line="240" w:lineRule="auto"/>
              <w:jc w:val="both"/>
              <w:rPr>
                <w:sz w:val="24"/>
                <w:szCs w:val="24"/>
              </w:rPr>
            </w:pPr>
            <w:r>
              <w:rPr>
                <w:rFonts w:ascii="Times New Roman" w:hAnsi="Times New Roman" w:cs="Times New Roman"/>
                <w:color w:val="000000"/>
                <w:sz w:val="24"/>
                <w:szCs w:val="24"/>
              </w:rPr>
              <w:t>2. Основными направлениями государственной политики в сфере образования (модернизация и инновационное развитие).</w:t>
            </w:r>
          </w:p>
          <w:p w:rsidR="00AB5087" w:rsidRDefault="00563478">
            <w:pPr>
              <w:spacing w:after="0" w:line="240" w:lineRule="auto"/>
              <w:jc w:val="both"/>
              <w:rPr>
                <w:sz w:val="24"/>
                <w:szCs w:val="24"/>
              </w:rPr>
            </w:pPr>
            <w:r>
              <w:rPr>
                <w:rFonts w:ascii="Times New Roman" w:hAnsi="Times New Roman" w:cs="Times New Roman"/>
                <w:color w:val="000000"/>
                <w:sz w:val="24"/>
                <w:szCs w:val="24"/>
              </w:rPr>
              <w:t>3. Обеспечение государственных гарантий по реализации конституционных принципов государственной образовательной политики.</w:t>
            </w:r>
          </w:p>
          <w:p w:rsidR="00AB5087" w:rsidRDefault="00563478">
            <w:pPr>
              <w:spacing w:after="0" w:line="240" w:lineRule="auto"/>
              <w:jc w:val="both"/>
              <w:rPr>
                <w:sz w:val="24"/>
                <w:szCs w:val="24"/>
              </w:rPr>
            </w:pPr>
            <w:r>
              <w:rPr>
                <w:rFonts w:ascii="Times New Roman" w:hAnsi="Times New Roman" w:cs="Times New Roman"/>
                <w:color w:val="000000"/>
                <w:sz w:val="24"/>
                <w:szCs w:val="24"/>
              </w:rPr>
              <w:t>4. Политико-правовые ориентиры в области национально-культурного и образовательного развития народов России</w:t>
            </w:r>
          </w:p>
        </w:tc>
      </w:tr>
      <w:tr w:rsidR="00AB5087">
        <w:trPr>
          <w:trHeight w:hRule="exact" w:val="14"/>
        </w:trPr>
        <w:tc>
          <w:tcPr>
            <w:tcW w:w="9640" w:type="dxa"/>
          </w:tcPr>
          <w:p w:rsidR="00AB5087" w:rsidRDefault="00AB5087"/>
        </w:tc>
      </w:tr>
      <w:tr w:rsidR="00AB5087">
        <w:trPr>
          <w:trHeight w:hRule="exact" w:val="304"/>
        </w:trPr>
        <w:tc>
          <w:tcPr>
            <w:tcW w:w="9654" w:type="dxa"/>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b/>
                <w:color w:val="000000"/>
                <w:sz w:val="24"/>
                <w:szCs w:val="24"/>
              </w:rPr>
              <w:t>Тема 2. Законодательство РФ в области образования</w:t>
            </w:r>
          </w:p>
        </w:tc>
      </w:tr>
      <w:tr w:rsidR="00AB5087">
        <w:trPr>
          <w:trHeight w:hRule="exact" w:val="1637"/>
        </w:trPr>
        <w:tc>
          <w:tcPr>
            <w:tcW w:w="9654" w:type="dxa"/>
            <w:shd w:val="clear" w:color="000000" w:fill="FFFFFF"/>
            <w:tcMar>
              <w:left w:w="34" w:type="dxa"/>
              <w:right w:w="34" w:type="dxa"/>
            </w:tcMar>
          </w:tcPr>
          <w:p w:rsidR="00AB5087" w:rsidRDefault="00563478">
            <w:pPr>
              <w:spacing w:after="0" w:line="240" w:lineRule="auto"/>
              <w:jc w:val="both"/>
              <w:rPr>
                <w:sz w:val="24"/>
                <w:szCs w:val="24"/>
              </w:rPr>
            </w:pPr>
            <w:r>
              <w:rPr>
                <w:rFonts w:ascii="Times New Roman" w:hAnsi="Times New Roman" w:cs="Times New Roman"/>
                <w:color w:val="000000"/>
                <w:sz w:val="24"/>
                <w:szCs w:val="24"/>
              </w:rPr>
              <w:t>1. Задачи законодательства РФ в области образования.</w:t>
            </w:r>
          </w:p>
          <w:p w:rsidR="00AB5087" w:rsidRDefault="00563478">
            <w:pPr>
              <w:spacing w:after="0" w:line="240" w:lineRule="auto"/>
              <w:jc w:val="both"/>
              <w:rPr>
                <w:sz w:val="24"/>
                <w:szCs w:val="24"/>
              </w:rPr>
            </w:pPr>
            <w:r>
              <w:rPr>
                <w:rFonts w:ascii="Times New Roman" w:hAnsi="Times New Roman" w:cs="Times New Roman"/>
                <w:color w:val="000000"/>
                <w:sz w:val="24"/>
                <w:szCs w:val="24"/>
              </w:rPr>
              <w:t>2. Законодательные акты и другие нормативные документы, регулирующие правоотношения в профессиональной деятельности педагога.</w:t>
            </w:r>
          </w:p>
          <w:p w:rsidR="00AB5087" w:rsidRDefault="00563478">
            <w:pPr>
              <w:spacing w:after="0" w:line="240" w:lineRule="auto"/>
              <w:jc w:val="both"/>
              <w:rPr>
                <w:sz w:val="24"/>
                <w:szCs w:val="24"/>
              </w:rPr>
            </w:pPr>
            <w:r>
              <w:rPr>
                <w:rFonts w:ascii="Times New Roman" w:hAnsi="Times New Roman" w:cs="Times New Roman"/>
                <w:color w:val="000000"/>
                <w:sz w:val="24"/>
                <w:szCs w:val="24"/>
              </w:rPr>
              <w:t>3. Нормативно-правовое регулирование деятельности педагога.</w:t>
            </w:r>
          </w:p>
          <w:p w:rsidR="00AB5087" w:rsidRDefault="00563478">
            <w:pPr>
              <w:spacing w:after="0" w:line="240" w:lineRule="auto"/>
              <w:jc w:val="both"/>
              <w:rPr>
                <w:sz w:val="24"/>
                <w:szCs w:val="24"/>
              </w:rPr>
            </w:pPr>
            <w:r>
              <w:rPr>
                <w:rFonts w:ascii="Times New Roman" w:hAnsi="Times New Roman" w:cs="Times New Roman"/>
                <w:color w:val="000000"/>
                <w:sz w:val="24"/>
                <w:szCs w:val="24"/>
              </w:rPr>
              <w:t>4. Нормативные документы, регулирующие правоотношения в процессе профессиональной деятельности.</w:t>
            </w:r>
          </w:p>
        </w:tc>
      </w:tr>
      <w:tr w:rsidR="00AB5087">
        <w:trPr>
          <w:trHeight w:hRule="exact" w:val="14"/>
        </w:trPr>
        <w:tc>
          <w:tcPr>
            <w:tcW w:w="9640" w:type="dxa"/>
          </w:tcPr>
          <w:p w:rsidR="00AB5087" w:rsidRDefault="00AB5087"/>
        </w:tc>
      </w:tr>
      <w:tr w:rsidR="00AB5087">
        <w:trPr>
          <w:trHeight w:hRule="exact" w:val="585"/>
        </w:trPr>
        <w:tc>
          <w:tcPr>
            <w:tcW w:w="9654" w:type="dxa"/>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b/>
                <w:color w:val="000000"/>
                <w:sz w:val="24"/>
                <w:szCs w:val="24"/>
              </w:rPr>
              <w:t>Тема 3. Нормативно-правовое обеспечение образовательного процесса в образовательных организациях</w:t>
            </w:r>
          </w:p>
        </w:tc>
      </w:tr>
      <w:tr w:rsidR="00AB5087">
        <w:trPr>
          <w:trHeight w:hRule="exact" w:val="2178"/>
        </w:trPr>
        <w:tc>
          <w:tcPr>
            <w:tcW w:w="9654" w:type="dxa"/>
            <w:shd w:val="clear" w:color="000000" w:fill="FFFFFF"/>
            <w:tcMar>
              <w:left w:w="34" w:type="dxa"/>
              <w:right w:w="34" w:type="dxa"/>
            </w:tcMar>
          </w:tcPr>
          <w:p w:rsidR="00AB5087" w:rsidRDefault="00563478">
            <w:pPr>
              <w:spacing w:after="0" w:line="240" w:lineRule="auto"/>
              <w:jc w:val="both"/>
              <w:rPr>
                <w:sz w:val="24"/>
                <w:szCs w:val="24"/>
              </w:rPr>
            </w:pPr>
            <w:r>
              <w:rPr>
                <w:rFonts w:ascii="Times New Roman" w:hAnsi="Times New Roman" w:cs="Times New Roman"/>
                <w:color w:val="000000"/>
                <w:sz w:val="24"/>
                <w:szCs w:val="24"/>
              </w:rPr>
              <w:t>1. Общие требования к реализации образовательных программ. Содержание ФГОС.</w:t>
            </w:r>
          </w:p>
          <w:p w:rsidR="00AB5087" w:rsidRDefault="00563478">
            <w:pPr>
              <w:spacing w:after="0" w:line="240" w:lineRule="auto"/>
              <w:jc w:val="both"/>
              <w:rPr>
                <w:sz w:val="24"/>
                <w:szCs w:val="24"/>
              </w:rPr>
            </w:pPr>
            <w:r>
              <w:rPr>
                <w:rFonts w:ascii="Times New Roman" w:hAnsi="Times New Roman" w:cs="Times New Roman"/>
                <w:color w:val="000000"/>
                <w:sz w:val="24"/>
                <w:szCs w:val="24"/>
              </w:rPr>
              <w:t>2. Права и обязанности родителей (законных представителей) в образовательных отношениях.</w:t>
            </w:r>
          </w:p>
          <w:p w:rsidR="00AB5087" w:rsidRDefault="00563478">
            <w:pPr>
              <w:spacing w:after="0" w:line="240" w:lineRule="auto"/>
              <w:jc w:val="both"/>
              <w:rPr>
                <w:sz w:val="24"/>
                <w:szCs w:val="24"/>
              </w:rPr>
            </w:pPr>
            <w:r>
              <w:rPr>
                <w:rFonts w:ascii="Times New Roman" w:hAnsi="Times New Roman" w:cs="Times New Roman"/>
                <w:color w:val="000000"/>
                <w:sz w:val="24"/>
                <w:szCs w:val="24"/>
              </w:rPr>
              <w:t>3. Нормативно-правовые и организационные основы деятельности образовательных учреждений.</w:t>
            </w:r>
          </w:p>
          <w:p w:rsidR="00AB5087" w:rsidRDefault="00563478">
            <w:pPr>
              <w:spacing w:after="0" w:line="240" w:lineRule="auto"/>
              <w:jc w:val="both"/>
              <w:rPr>
                <w:sz w:val="24"/>
                <w:szCs w:val="24"/>
              </w:rPr>
            </w:pPr>
            <w:r>
              <w:rPr>
                <w:rFonts w:ascii="Times New Roman" w:hAnsi="Times New Roman" w:cs="Times New Roman"/>
                <w:color w:val="000000"/>
                <w:sz w:val="24"/>
                <w:szCs w:val="24"/>
              </w:rPr>
              <w:t>4. Основные права обучающихся и меры их социальной поддержки и стимулирования. Обязанности и ответственность обучающихся.</w:t>
            </w:r>
          </w:p>
        </w:tc>
      </w:tr>
    </w:tbl>
    <w:p w:rsidR="00AB5087" w:rsidRDefault="005634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5087">
        <w:trPr>
          <w:trHeight w:hRule="exact" w:val="585"/>
        </w:trPr>
        <w:tc>
          <w:tcPr>
            <w:tcW w:w="9654" w:type="dxa"/>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b/>
                <w:color w:val="000000"/>
                <w:sz w:val="24"/>
                <w:szCs w:val="24"/>
              </w:rPr>
              <w:lastRenderedPageBreak/>
              <w:t>Тема 4. Правовое регулирование отношений между участниками образовательного процесса</w:t>
            </w:r>
          </w:p>
        </w:tc>
      </w:tr>
      <w:tr w:rsidR="00AB5087">
        <w:trPr>
          <w:trHeight w:hRule="exact" w:val="2989"/>
        </w:trPr>
        <w:tc>
          <w:tcPr>
            <w:tcW w:w="9654" w:type="dxa"/>
            <w:shd w:val="clear" w:color="000000" w:fill="FFFFFF"/>
            <w:tcMar>
              <w:left w:w="34" w:type="dxa"/>
              <w:right w:w="34" w:type="dxa"/>
            </w:tcMar>
          </w:tcPr>
          <w:p w:rsidR="00AB5087" w:rsidRDefault="00563478">
            <w:pPr>
              <w:spacing w:after="0" w:line="240" w:lineRule="auto"/>
              <w:jc w:val="both"/>
              <w:rPr>
                <w:sz w:val="24"/>
                <w:szCs w:val="24"/>
              </w:rPr>
            </w:pPr>
            <w:r>
              <w:rPr>
                <w:rFonts w:ascii="Times New Roman" w:hAnsi="Times New Roman" w:cs="Times New Roman"/>
                <w:color w:val="000000"/>
                <w:sz w:val="24"/>
                <w:szCs w:val="24"/>
              </w:rPr>
              <w:t>1. Социально-правовой статус педагогических работников.</w:t>
            </w:r>
          </w:p>
          <w:p w:rsidR="00AB5087" w:rsidRDefault="00563478">
            <w:pPr>
              <w:spacing w:after="0" w:line="240" w:lineRule="auto"/>
              <w:jc w:val="both"/>
              <w:rPr>
                <w:sz w:val="24"/>
                <w:szCs w:val="24"/>
              </w:rPr>
            </w:pPr>
            <w:r>
              <w:rPr>
                <w:rFonts w:ascii="Times New Roman" w:hAnsi="Times New Roman" w:cs="Times New Roman"/>
                <w:color w:val="000000"/>
                <w:sz w:val="24"/>
                <w:szCs w:val="24"/>
              </w:rPr>
              <w:t>2. Права, свободы и обязанности, положение педагогического работника в обществе.</w:t>
            </w:r>
          </w:p>
          <w:p w:rsidR="00AB5087" w:rsidRDefault="00563478">
            <w:pPr>
              <w:spacing w:after="0" w:line="240" w:lineRule="auto"/>
              <w:jc w:val="both"/>
              <w:rPr>
                <w:sz w:val="24"/>
                <w:szCs w:val="24"/>
              </w:rPr>
            </w:pPr>
            <w:r>
              <w:rPr>
                <w:rFonts w:ascii="Times New Roman" w:hAnsi="Times New Roman" w:cs="Times New Roman"/>
                <w:color w:val="000000"/>
                <w:sz w:val="24"/>
                <w:szCs w:val="24"/>
              </w:rPr>
              <w:t>3.  Профессиональные стандарты педагогической деятельности.</w:t>
            </w:r>
          </w:p>
          <w:p w:rsidR="00AB5087" w:rsidRDefault="00563478">
            <w:pPr>
              <w:spacing w:after="0" w:line="240" w:lineRule="auto"/>
              <w:jc w:val="both"/>
              <w:rPr>
                <w:sz w:val="24"/>
                <w:szCs w:val="24"/>
              </w:rPr>
            </w:pPr>
            <w:r>
              <w:rPr>
                <w:rFonts w:ascii="Times New Roman" w:hAnsi="Times New Roman" w:cs="Times New Roman"/>
                <w:color w:val="000000"/>
                <w:sz w:val="24"/>
                <w:szCs w:val="24"/>
              </w:rPr>
              <w:t>4. Правила оплаты труда педагогических работников.</w:t>
            </w:r>
          </w:p>
          <w:p w:rsidR="00AB5087" w:rsidRDefault="00563478">
            <w:pPr>
              <w:spacing w:after="0" w:line="240" w:lineRule="auto"/>
              <w:jc w:val="both"/>
              <w:rPr>
                <w:sz w:val="24"/>
                <w:szCs w:val="24"/>
              </w:rPr>
            </w:pPr>
            <w:r>
              <w:rPr>
                <w:rFonts w:ascii="Times New Roman" w:hAnsi="Times New Roman" w:cs="Times New Roman"/>
                <w:color w:val="000000"/>
                <w:sz w:val="24"/>
                <w:szCs w:val="24"/>
              </w:rPr>
              <w:t>5. Особенности правового регулирования оплаты труда педагогов.</w:t>
            </w:r>
          </w:p>
          <w:p w:rsidR="00AB5087" w:rsidRDefault="00563478">
            <w:pPr>
              <w:spacing w:after="0" w:line="240" w:lineRule="auto"/>
              <w:jc w:val="both"/>
              <w:rPr>
                <w:sz w:val="24"/>
                <w:szCs w:val="24"/>
              </w:rPr>
            </w:pPr>
            <w:r>
              <w:rPr>
                <w:rFonts w:ascii="Times New Roman" w:hAnsi="Times New Roman" w:cs="Times New Roman"/>
                <w:color w:val="000000"/>
                <w:sz w:val="24"/>
                <w:szCs w:val="24"/>
              </w:rPr>
              <w:t>6. Дисциплинарная и материальная ответственность педагогических работников.</w:t>
            </w:r>
          </w:p>
          <w:p w:rsidR="00AB5087" w:rsidRDefault="00563478">
            <w:pPr>
              <w:spacing w:after="0" w:line="240" w:lineRule="auto"/>
              <w:jc w:val="both"/>
              <w:rPr>
                <w:sz w:val="24"/>
                <w:szCs w:val="24"/>
              </w:rPr>
            </w:pPr>
            <w:r>
              <w:rPr>
                <w:rFonts w:ascii="Times New Roman" w:hAnsi="Times New Roman" w:cs="Times New Roman"/>
                <w:color w:val="000000"/>
                <w:sz w:val="24"/>
                <w:szCs w:val="24"/>
              </w:rPr>
              <w:t>7. Персональная ответственность педагогов.</w:t>
            </w:r>
          </w:p>
          <w:p w:rsidR="00AB5087" w:rsidRDefault="00563478">
            <w:pPr>
              <w:spacing w:after="0" w:line="240" w:lineRule="auto"/>
              <w:jc w:val="both"/>
              <w:rPr>
                <w:sz w:val="24"/>
                <w:szCs w:val="24"/>
              </w:rPr>
            </w:pPr>
            <w:r>
              <w:rPr>
                <w:rFonts w:ascii="Times New Roman" w:hAnsi="Times New Roman" w:cs="Times New Roman"/>
                <w:color w:val="000000"/>
                <w:sz w:val="24"/>
                <w:szCs w:val="24"/>
              </w:rPr>
              <w:t>8. Административная ответственность за правонарушения в сфере профессиональной</w:t>
            </w:r>
          </w:p>
          <w:p w:rsidR="00AB5087" w:rsidRDefault="00563478">
            <w:pPr>
              <w:spacing w:after="0" w:line="240" w:lineRule="auto"/>
              <w:jc w:val="both"/>
              <w:rPr>
                <w:sz w:val="24"/>
                <w:szCs w:val="24"/>
              </w:rPr>
            </w:pPr>
            <w:r>
              <w:rPr>
                <w:rFonts w:ascii="Times New Roman" w:hAnsi="Times New Roman" w:cs="Times New Roman"/>
                <w:color w:val="000000"/>
                <w:sz w:val="24"/>
                <w:szCs w:val="24"/>
              </w:rPr>
              <w:t>деятельности</w:t>
            </w:r>
          </w:p>
        </w:tc>
      </w:tr>
      <w:tr w:rsidR="00AB5087">
        <w:trPr>
          <w:trHeight w:hRule="exact" w:val="14"/>
        </w:trPr>
        <w:tc>
          <w:tcPr>
            <w:tcW w:w="9640" w:type="dxa"/>
          </w:tcPr>
          <w:p w:rsidR="00AB5087" w:rsidRDefault="00AB5087"/>
        </w:tc>
      </w:tr>
      <w:tr w:rsidR="00AB5087">
        <w:trPr>
          <w:trHeight w:hRule="exact" w:val="304"/>
        </w:trPr>
        <w:tc>
          <w:tcPr>
            <w:tcW w:w="9654" w:type="dxa"/>
            <w:shd w:val="clear" w:color="000000" w:fill="FFFFFF"/>
            <w:tcMar>
              <w:left w:w="34" w:type="dxa"/>
              <w:right w:w="34" w:type="dxa"/>
            </w:tcMar>
          </w:tcPr>
          <w:p w:rsidR="00AB5087" w:rsidRDefault="00563478">
            <w:pPr>
              <w:spacing w:after="0" w:line="240" w:lineRule="auto"/>
              <w:jc w:val="center"/>
              <w:rPr>
                <w:sz w:val="24"/>
                <w:szCs w:val="24"/>
              </w:rPr>
            </w:pPr>
            <w:r>
              <w:rPr>
                <w:rFonts w:ascii="Times New Roman" w:hAnsi="Times New Roman" w:cs="Times New Roman"/>
                <w:b/>
                <w:color w:val="000000"/>
                <w:sz w:val="24"/>
                <w:szCs w:val="24"/>
              </w:rPr>
              <w:t>Тема 5. Правовой статус образовательных учреждений</w:t>
            </w:r>
          </w:p>
        </w:tc>
      </w:tr>
      <w:tr w:rsidR="00AB5087">
        <w:trPr>
          <w:trHeight w:hRule="exact" w:val="2448"/>
        </w:trPr>
        <w:tc>
          <w:tcPr>
            <w:tcW w:w="9654" w:type="dxa"/>
            <w:shd w:val="clear" w:color="000000" w:fill="FFFFFF"/>
            <w:tcMar>
              <w:left w:w="34" w:type="dxa"/>
              <w:right w:w="34" w:type="dxa"/>
            </w:tcMar>
          </w:tcPr>
          <w:p w:rsidR="00AB5087" w:rsidRDefault="00563478">
            <w:pPr>
              <w:spacing w:after="0" w:line="240" w:lineRule="auto"/>
              <w:jc w:val="both"/>
              <w:rPr>
                <w:sz w:val="24"/>
                <w:szCs w:val="24"/>
              </w:rPr>
            </w:pPr>
            <w:r>
              <w:rPr>
                <w:rFonts w:ascii="Times New Roman" w:hAnsi="Times New Roman" w:cs="Times New Roman"/>
                <w:color w:val="000000"/>
                <w:sz w:val="24"/>
                <w:szCs w:val="24"/>
              </w:rPr>
              <w:t>1. Правовой статус образовательных учреждений.</w:t>
            </w:r>
          </w:p>
          <w:p w:rsidR="00AB5087" w:rsidRDefault="00563478">
            <w:pPr>
              <w:spacing w:after="0" w:line="240" w:lineRule="auto"/>
              <w:jc w:val="both"/>
              <w:rPr>
                <w:sz w:val="24"/>
                <w:szCs w:val="24"/>
              </w:rPr>
            </w:pPr>
            <w:r>
              <w:rPr>
                <w:rFonts w:ascii="Times New Roman" w:hAnsi="Times New Roman" w:cs="Times New Roman"/>
                <w:color w:val="000000"/>
                <w:sz w:val="24"/>
                <w:szCs w:val="24"/>
              </w:rPr>
              <w:t>2. Локальные акты, регламентирующие организацию, деятельность и ликвидацию образовательных учреждений.</w:t>
            </w:r>
          </w:p>
          <w:p w:rsidR="00AB5087" w:rsidRDefault="00563478">
            <w:pPr>
              <w:spacing w:after="0" w:line="240" w:lineRule="auto"/>
              <w:jc w:val="both"/>
              <w:rPr>
                <w:sz w:val="24"/>
                <w:szCs w:val="24"/>
              </w:rPr>
            </w:pPr>
            <w:r>
              <w:rPr>
                <w:rFonts w:ascii="Times New Roman" w:hAnsi="Times New Roman" w:cs="Times New Roman"/>
                <w:color w:val="000000"/>
                <w:sz w:val="24"/>
                <w:szCs w:val="24"/>
              </w:rPr>
              <w:t>3.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w:t>
            </w:r>
          </w:p>
          <w:p w:rsidR="00AB5087" w:rsidRDefault="00563478">
            <w:pPr>
              <w:spacing w:after="0" w:line="240" w:lineRule="auto"/>
              <w:jc w:val="both"/>
              <w:rPr>
                <w:sz w:val="24"/>
                <w:szCs w:val="24"/>
              </w:rPr>
            </w:pPr>
            <w:r>
              <w:rPr>
                <w:rFonts w:ascii="Times New Roman" w:hAnsi="Times New Roman" w:cs="Times New Roman"/>
                <w:color w:val="000000"/>
                <w:sz w:val="24"/>
                <w:szCs w:val="24"/>
              </w:rPr>
              <w:t>4.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w:t>
            </w:r>
          </w:p>
        </w:tc>
      </w:tr>
      <w:tr w:rsidR="00AB5087">
        <w:trPr>
          <w:trHeight w:hRule="exact" w:val="855"/>
        </w:trPr>
        <w:tc>
          <w:tcPr>
            <w:tcW w:w="9654" w:type="dxa"/>
            <w:shd w:val="clear" w:color="000000" w:fill="FFFFFF"/>
            <w:tcMar>
              <w:left w:w="34" w:type="dxa"/>
              <w:right w:w="34" w:type="dxa"/>
            </w:tcMar>
          </w:tcPr>
          <w:p w:rsidR="00AB5087" w:rsidRDefault="00AB5087">
            <w:pPr>
              <w:spacing w:after="0" w:line="240" w:lineRule="auto"/>
              <w:rPr>
                <w:sz w:val="24"/>
                <w:szCs w:val="24"/>
              </w:rPr>
            </w:pPr>
          </w:p>
          <w:p w:rsidR="00AB5087" w:rsidRDefault="0056347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B5087">
        <w:trPr>
          <w:trHeight w:hRule="exact" w:val="4912"/>
        </w:trPr>
        <w:tc>
          <w:tcPr>
            <w:tcW w:w="9654" w:type="dxa"/>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«Нормативно- правовые основы профессиональной деятельности» / Сергиенко О.В.. – Омск: Изд-во Омской гуманитарной академии, 2022.</w:t>
            </w:r>
          </w:p>
          <w:p w:rsidR="00AB5087" w:rsidRDefault="0056347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B5087" w:rsidRDefault="0056347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B5087" w:rsidRDefault="0056347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B5087">
        <w:trPr>
          <w:trHeight w:hRule="exact" w:val="138"/>
        </w:trPr>
        <w:tc>
          <w:tcPr>
            <w:tcW w:w="9640" w:type="dxa"/>
          </w:tcPr>
          <w:p w:rsidR="00AB5087" w:rsidRDefault="00AB5087"/>
        </w:tc>
      </w:tr>
      <w:tr w:rsidR="00AB5087">
        <w:trPr>
          <w:trHeight w:hRule="exact" w:val="855"/>
        </w:trPr>
        <w:tc>
          <w:tcPr>
            <w:tcW w:w="9654" w:type="dxa"/>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B5087" w:rsidRDefault="00563478">
            <w:pPr>
              <w:spacing w:after="0" w:line="240" w:lineRule="auto"/>
              <w:rPr>
                <w:sz w:val="24"/>
                <w:szCs w:val="24"/>
              </w:rPr>
            </w:pPr>
            <w:r>
              <w:rPr>
                <w:rFonts w:ascii="Times New Roman" w:hAnsi="Times New Roman" w:cs="Times New Roman"/>
                <w:b/>
                <w:color w:val="000000"/>
                <w:sz w:val="24"/>
                <w:szCs w:val="24"/>
              </w:rPr>
              <w:t>Основная:</w:t>
            </w:r>
          </w:p>
        </w:tc>
      </w:tr>
      <w:tr w:rsidR="00AB5087">
        <w:trPr>
          <w:trHeight w:hRule="exact" w:val="826"/>
        </w:trPr>
        <w:tc>
          <w:tcPr>
            <w:tcW w:w="9654" w:type="dxa"/>
            <w:shd w:val="clear" w:color="000000" w:fill="FFFFFF"/>
            <w:tcMar>
              <w:left w:w="34" w:type="dxa"/>
              <w:right w:w="34" w:type="dxa"/>
            </w:tcMar>
          </w:tcPr>
          <w:p w:rsidR="00AB5087" w:rsidRDefault="0056347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профессионально-педагогическую</w:t>
            </w:r>
            <w:r>
              <w:t xml:space="preserve"> </w:t>
            </w:r>
            <w:r>
              <w:rPr>
                <w:rFonts w:ascii="Times New Roman" w:hAnsi="Times New Roman" w:cs="Times New Roman"/>
                <w:color w:val="000000"/>
                <w:sz w:val="24"/>
                <w:szCs w:val="24"/>
              </w:rPr>
              <w:t>специальность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978-5-534-07426-0.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708FB">
                <w:rPr>
                  <w:rStyle w:val="a3"/>
                </w:rPr>
                <w:t>https://urait.ru/bcode/470665</w:t>
              </w:r>
            </w:hyperlink>
            <w:r>
              <w:t xml:space="preserve"> </w:t>
            </w:r>
          </w:p>
        </w:tc>
      </w:tr>
      <w:tr w:rsidR="00AB5087">
        <w:trPr>
          <w:trHeight w:hRule="exact" w:val="826"/>
        </w:trPr>
        <w:tc>
          <w:tcPr>
            <w:tcW w:w="9654" w:type="dxa"/>
            <w:shd w:val="clear" w:color="000000" w:fill="FFFFFF"/>
            <w:tcMar>
              <w:left w:w="34" w:type="dxa"/>
              <w:right w:w="34" w:type="dxa"/>
            </w:tcMar>
          </w:tcPr>
          <w:p w:rsidR="00AB5087" w:rsidRDefault="0056347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Образовательное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Рожков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Вавилова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Матвеев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Феклин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978-5-534-12877-2.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708FB">
                <w:rPr>
                  <w:rStyle w:val="a3"/>
                </w:rPr>
                <w:t>https://urait.ru/bcode/489440</w:t>
              </w:r>
            </w:hyperlink>
            <w:r>
              <w:t xml:space="preserve"> </w:t>
            </w:r>
          </w:p>
        </w:tc>
      </w:tr>
    </w:tbl>
    <w:p w:rsidR="00AB5087" w:rsidRDefault="0056347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B5087">
        <w:trPr>
          <w:trHeight w:hRule="exact" w:val="826"/>
        </w:trPr>
        <w:tc>
          <w:tcPr>
            <w:tcW w:w="9654" w:type="dxa"/>
            <w:gridSpan w:val="2"/>
            <w:shd w:val="clear" w:color="000000" w:fill="FFFFFF"/>
            <w:tcMar>
              <w:left w:w="34" w:type="dxa"/>
              <w:right w:w="34" w:type="dxa"/>
            </w:tcMar>
          </w:tcPr>
          <w:p w:rsidR="00AB5087" w:rsidRDefault="00563478">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Николюкин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978-5-534-15164-0.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708FB">
                <w:rPr>
                  <w:rStyle w:val="a3"/>
                </w:rPr>
                <w:t>https://urait.ru/bcode/497104</w:t>
              </w:r>
            </w:hyperlink>
            <w:r>
              <w:t xml:space="preserve"> </w:t>
            </w:r>
          </w:p>
        </w:tc>
      </w:tr>
      <w:tr w:rsidR="00AB5087">
        <w:trPr>
          <w:trHeight w:hRule="exact" w:val="277"/>
        </w:trPr>
        <w:tc>
          <w:tcPr>
            <w:tcW w:w="285" w:type="dxa"/>
          </w:tcPr>
          <w:p w:rsidR="00AB5087" w:rsidRDefault="00AB5087"/>
        </w:tc>
        <w:tc>
          <w:tcPr>
            <w:tcW w:w="9370" w:type="dxa"/>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i/>
                <w:color w:val="000000"/>
                <w:sz w:val="24"/>
                <w:szCs w:val="24"/>
              </w:rPr>
              <w:t>Дополнительная:</w:t>
            </w:r>
          </w:p>
        </w:tc>
      </w:tr>
      <w:tr w:rsidR="00AB5087">
        <w:trPr>
          <w:trHeight w:hRule="exact" w:val="26"/>
        </w:trPr>
        <w:tc>
          <w:tcPr>
            <w:tcW w:w="9654" w:type="dxa"/>
            <w:gridSpan w:val="2"/>
            <w:vMerge w:val="restart"/>
            <w:shd w:val="clear" w:color="000000" w:fill="FFFFFF"/>
            <w:tcMar>
              <w:left w:w="34" w:type="dxa"/>
              <w:right w:w="34" w:type="dxa"/>
            </w:tcMar>
          </w:tcPr>
          <w:p w:rsidR="00AB5087" w:rsidRDefault="0056347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Капустин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978-5-9916-9798-9.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708FB">
                <w:rPr>
                  <w:rStyle w:val="a3"/>
                </w:rPr>
                <w:t>https://www.biblio-online.ru/bcode/397862</w:t>
              </w:r>
            </w:hyperlink>
            <w:r>
              <w:t xml:space="preserve"> </w:t>
            </w:r>
          </w:p>
        </w:tc>
      </w:tr>
      <w:tr w:rsidR="00AB5087">
        <w:trPr>
          <w:trHeight w:hRule="exact" w:val="799"/>
        </w:trPr>
        <w:tc>
          <w:tcPr>
            <w:tcW w:w="9654" w:type="dxa"/>
            <w:gridSpan w:val="2"/>
            <w:vMerge/>
            <w:shd w:val="clear" w:color="000000" w:fill="FFFFFF"/>
            <w:tcMar>
              <w:left w:w="34" w:type="dxa"/>
              <w:right w:w="34" w:type="dxa"/>
            </w:tcMar>
          </w:tcPr>
          <w:p w:rsidR="00AB5087" w:rsidRDefault="00AB5087"/>
        </w:tc>
      </w:tr>
      <w:tr w:rsidR="00AB5087">
        <w:trPr>
          <w:trHeight w:hRule="exact" w:val="1096"/>
        </w:trPr>
        <w:tc>
          <w:tcPr>
            <w:tcW w:w="9654" w:type="dxa"/>
            <w:gridSpan w:val="2"/>
            <w:shd w:val="clear" w:color="000000" w:fill="FFFFFF"/>
            <w:tcMar>
              <w:left w:w="34" w:type="dxa"/>
              <w:right w:w="34" w:type="dxa"/>
            </w:tcMar>
          </w:tcPr>
          <w:p w:rsidR="00AB5087" w:rsidRDefault="0056347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Организационно-правовые</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охраны</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И.И.,</w:t>
            </w:r>
            <w:r>
              <w:t xml:space="preserve"> </w:t>
            </w:r>
            <w:r>
              <w:rPr>
                <w:rFonts w:ascii="Times New Roman" w:hAnsi="Times New Roman" w:cs="Times New Roman"/>
                <w:color w:val="000000"/>
                <w:sz w:val="24"/>
                <w:szCs w:val="24"/>
              </w:rPr>
              <w:t>Ерофеев</w:t>
            </w:r>
            <w:r>
              <w:t xml:space="preserve"> </w:t>
            </w:r>
            <w:r>
              <w:rPr>
                <w:rFonts w:ascii="Times New Roman" w:hAnsi="Times New Roman" w:cs="Times New Roman"/>
                <w:color w:val="000000"/>
                <w:sz w:val="24"/>
                <w:szCs w:val="24"/>
              </w:rPr>
              <w:t>Ю.В.,</w:t>
            </w:r>
            <w:r>
              <w:t xml:space="preserve"> </w:t>
            </w:r>
            <w:r>
              <w:rPr>
                <w:rFonts w:ascii="Times New Roman" w:hAnsi="Times New Roman" w:cs="Times New Roman"/>
                <w:color w:val="000000"/>
                <w:sz w:val="24"/>
                <w:szCs w:val="24"/>
              </w:rPr>
              <w:t>Крига</w:t>
            </w:r>
            <w:r>
              <w:t xml:space="preserve"> </w:t>
            </w:r>
            <w:r>
              <w:rPr>
                <w:rFonts w:ascii="Times New Roman" w:hAnsi="Times New Roman" w:cs="Times New Roman"/>
                <w:color w:val="000000"/>
                <w:sz w:val="24"/>
                <w:szCs w:val="24"/>
              </w:rPr>
              <w:t>А.С.,</w:t>
            </w:r>
            <w:r>
              <w:t xml:space="preserve"> </w:t>
            </w:r>
            <w:r>
              <w:rPr>
                <w:rFonts w:ascii="Times New Roman" w:hAnsi="Times New Roman" w:cs="Times New Roman"/>
                <w:color w:val="000000"/>
                <w:sz w:val="24"/>
                <w:szCs w:val="24"/>
              </w:rPr>
              <w:t>Бережной</w:t>
            </w:r>
            <w:r>
              <w:t xml:space="preserve"> </w:t>
            </w:r>
            <w:r>
              <w:rPr>
                <w:rFonts w:ascii="Times New Roman" w:hAnsi="Times New Roman" w:cs="Times New Roman"/>
                <w:color w:val="000000"/>
                <w:sz w:val="24"/>
                <w:szCs w:val="24"/>
              </w:rPr>
              <w:t>В.Г.,</w:t>
            </w:r>
            <w:r>
              <w:t xml:space="preserve"> </w:t>
            </w:r>
            <w:r>
              <w:rPr>
                <w:rFonts w:ascii="Times New Roman" w:hAnsi="Times New Roman" w:cs="Times New Roman"/>
                <w:color w:val="000000"/>
                <w:sz w:val="24"/>
                <w:szCs w:val="24"/>
              </w:rPr>
              <w:t>Булацева</w:t>
            </w:r>
            <w:r>
              <w:t xml:space="preserve"> </w:t>
            </w:r>
            <w:r>
              <w:rPr>
                <w:rFonts w:ascii="Times New Roman" w:hAnsi="Times New Roman" w:cs="Times New Roman"/>
                <w:color w:val="000000"/>
                <w:sz w:val="24"/>
                <w:szCs w:val="24"/>
              </w:rPr>
              <w:t>М.Б.,</w:t>
            </w:r>
            <w:r>
              <w:t xml:space="preserve"> </w:t>
            </w:r>
            <w:r>
              <w:rPr>
                <w:rFonts w:ascii="Times New Roman" w:hAnsi="Times New Roman" w:cs="Times New Roman"/>
                <w:color w:val="000000"/>
                <w:sz w:val="24"/>
                <w:szCs w:val="24"/>
              </w:rPr>
              <w:t>Ляпин</w:t>
            </w:r>
            <w:r>
              <w:t xml:space="preserve"> </w:t>
            </w:r>
            <w:r>
              <w:rPr>
                <w:rFonts w:ascii="Times New Roman" w:hAnsi="Times New Roman" w:cs="Times New Roman"/>
                <w:color w:val="000000"/>
                <w:sz w:val="24"/>
                <w:szCs w:val="24"/>
              </w:rPr>
              <w:t>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708FB">
                <w:rPr>
                  <w:rStyle w:val="a3"/>
                </w:rPr>
                <w:t>http://lib.omga.su/files/n/novikova</w:t>
              </w:r>
            </w:hyperlink>
            <w:r>
              <w:rPr>
                <w:rFonts w:ascii="Times New Roman" w:hAnsi="Times New Roman" w:cs="Times New Roman"/>
                <w:color w:val="000000"/>
                <w:sz w:val="24"/>
                <w:szCs w:val="24"/>
              </w:rPr>
              <w:t>_org_pr_asp_ozsch.pdf</w:t>
            </w:r>
            <w:r>
              <w:t xml:space="preserve"> </w:t>
            </w:r>
          </w:p>
        </w:tc>
      </w:tr>
      <w:tr w:rsidR="00AB5087">
        <w:trPr>
          <w:trHeight w:hRule="exact" w:val="585"/>
        </w:trPr>
        <w:tc>
          <w:tcPr>
            <w:tcW w:w="9654" w:type="dxa"/>
            <w:gridSpan w:val="2"/>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B5087">
        <w:trPr>
          <w:trHeight w:hRule="exact" w:val="9751"/>
        </w:trPr>
        <w:tc>
          <w:tcPr>
            <w:tcW w:w="9654" w:type="dxa"/>
            <w:gridSpan w:val="2"/>
            <w:shd w:val="clear" w:color="000000" w:fill="FFFFFF"/>
            <w:tcMar>
              <w:left w:w="34" w:type="dxa"/>
              <w:right w:w="34" w:type="dxa"/>
            </w:tcMar>
          </w:tcPr>
          <w:p w:rsidR="00AB5087" w:rsidRDefault="0056347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2708FB">
                <w:rPr>
                  <w:rStyle w:val="a3"/>
                  <w:rFonts w:ascii="Times New Roman" w:hAnsi="Times New Roman" w:cs="Times New Roman"/>
                  <w:sz w:val="24"/>
                  <w:szCs w:val="24"/>
                </w:rPr>
                <w:t>http://www.iprbookshop.ru</w:t>
              </w:r>
            </w:hyperlink>
          </w:p>
          <w:p w:rsidR="00AB5087" w:rsidRDefault="0056347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2708FB">
                <w:rPr>
                  <w:rStyle w:val="a3"/>
                  <w:rFonts w:ascii="Times New Roman" w:hAnsi="Times New Roman" w:cs="Times New Roman"/>
                  <w:sz w:val="24"/>
                  <w:szCs w:val="24"/>
                </w:rPr>
                <w:t>http://biblio-online.ru</w:t>
              </w:r>
            </w:hyperlink>
          </w:p>
          <w:p w:rsidR="00AB5087" w:rsidRDefault="0056347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2708FB">
                <w:rPr>
                  <w:rStyle w:val="a3"/>
                  <w:rFonts w:ascii="Times New Roman" w:hAnsi="Times New Roman" w:cs="Times New Roman"/>
                  <w:sz w:val="24"/>
                  <w:szCs w:val="24"/>
                </w:rPr>
                <w:t>http://window.edu.ru/</w:t>
              </w:r>
            </w:hyperlink>
          </w:p>
          <w:p w:rsidR="00AB5087" w:rsidRDefault="0056347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2708FB">
                <w:rPr>
                  <w:rStyle w:val="a3"/>
                  <w:rFonts w:ascii="Times New Roman" w:hAnsi="Times New Roman" w:cs="Times New Roman"/>
                  <w:sz w:val="24"/>
                  <w:szCs w:val="24"/>
                </w:rPr>
                <w:t>http://elibrary.ru</w:t>
              </w:r>
            </w:hyperlink>
          </w:p>
          <w:p w:rsidR="00AB5087" w:rsidRDefault="0056347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2708FB">
                <w:rPr>
                  <w:rStyle w:val="a3"/>
                  <w:rFonts w:ascii="Times New Roman" w:hAnsi="Times New Roman" w:cs="Times New Roman"/>
                  <w:sz w:val="24"/>
                  <w:szCs w:val="24"/>
                </w:rPr>
                <w:t>http://www.sciencedirect.com</w:t>
              </w:r>
            </w:hyperlink>
          </w:p>
          <w:p w:rsidR="00AB5087" w:rsidRDefault="0056347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AB5087" w:rsidRDefault="0056347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2708FB">
                <w:rPr>
                  <w:rStyle w:val="a3"/>
                  <w:rFonts w:ascii="Times New Roman" w:hAnsi="Times New Roman" w:cs="Times New Roman"/>
                  <w:sz w:val="24"/>
                  <w:szCs w:val="24"/>
                </w:rPr>
                <w:t>http://journals.cambridge.org</w:t>
              </w:r>
            </w:hyperlink>
          </w:p>
          <w:p w:rsidR="00AB5087" w:rsidRDefault="0056347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2708FB">
                <w:rPr>
                  <w:rStyle w:val="a3"/>
                  <w:rFonts w:ascii="Times New Roman" w:hAnsi="Times New Roman" w:cs="Times New Roman"/>
                  <w:sz w:val="24"/>
                  <w:szCs w:val="24"/>
                </w:rPr>
                <w:t>http://www.oxfordjoumals.org</w:t>
              </w:r>
            </w:hyperlink>
          </w:p>
          <w:p w:rsidR="00AB5087" w:rsidRDefault="0056347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2708FB">
                <w:rPr>
                  <w:rStyle w:val="a3"/>
                  <w:rFonts w:ascii="Times New Roman" w:hAnsi="Times New Roman" w:cs="Times New Roman"/>
                  <w:sz w:val="24"/>
                  <w:szCs w:val="24"/>
                </w:rPr>
                <w:t>http://dic.academic.ru/</w:t>
              </w:r>
            </w:hyperlink>
          </w:p>
          <w:p w:rsidR="00AB5087" w:rsidRDefault="0056347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2708FB">
                <w:rPr>
                  <w:rStyle w:val="a3"/>
                  <w:rFonts w:ascii="Times New Roman" w:hAnsi="Times New Roman" w:cs="Times New Roman"/>
                  <w:sz w:val="24"/>
                  <w:szCs w:val="24"/>
                </w:rPr>
                <w:t>http://www.benran.ru</w:t>
              </w:r>
            </w:hyperlink>
          </w:p>
          <w:p w:rsidR="00AB5087" w:rsidRDefault="0056347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2708FB">
                <w:rPr>
                  <w:rStyle w:val="a3"/>
                  <w:rFonts w:ascii="Times New Roman" w:hAnsi="Times New Roman" w:cs="Times New Roman"/>
                  <w:sz w:val="24"/>
                  <w:szCs w:val="24"/>
                </w:rPr>
                <w:t>http://www.gks.ru</w:t>
              </w:r>
            </w:hyperlink>
          </w:p>
          <w:p w:rsidR="00AB5087" w:rsidRDefault="0056347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2708FB">
                <w:rPr>
                  <w:rStyle w:val="a3"/>
                  <w:rFonts w:ascii="Times New Roman" w:hAnsi="Times New Roman" w:cs="Times New Roman"/>
                  <w:sz w:val="24"/>
                  <w:szCs w:val="24"/>
                </w:rPr>
                <w:t>http://diss.rsl.ru</w:t>
              </w:r>
            </w:hyperlink>
          </w:p>
          <w:p w:rsidR="00AB5087" w:rsidRDefault="0056347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2708FB">
                <w:rPr>
                  <w:rStyle w:val="a3"/>
                  <w:rFonts w:ascii="Times New Roman" w:hAnsi="Times New Roman" w:cs="Times New Roman"/>
                  <w:sz w:val="24"/>
                  <w:szCs w:val="24"/>
                </w:rPr>
                <w:t>http://ru.spinform.ru</w:t>
              </w:r>
            </w:hyperlink>
          </w:p>
          <w:p w:rsidR="00AB5087" w:rsidRDefault="0056347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B5087" w:rsidRDefault="0056347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B5087">
        <w:trPr>
          <w:trHeight w:hRule="exact" w:val="314"/>
        </w:trPr>
        <w:tc>
          <w:tcPr>
            <w:tcW w:w="9654" w:type="dxa"/>
            <w:gridSpan w:val="2"/>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B5087">
        <w:trPr>
          <w:trHeight w:hRule="exact" w:val="1714"/>
        </w:trPr>
        <w:tc>
          <w:tcPr>
            <w:tcW w:w="9654" w:type="dxa"/>
            <w:gridSpan w:val="2"/>
            <w:shd w:val="clear" w:color="000000" w:fill="FFFFFF"/>
            <w:tcMar>
              <w:left w:w="34" w:type="dxa"/>
              <w:right w:w="34" w:type="dxa"/>
            </w:tcMar>
          </w:tcPr>
          <w:p w:rsidR="00AB5087" w:rsidRDefault="0056347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AB5087" w:rsidRDefault="005634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5087">
        <w:trPr>
          <w:trHeight w:hRule="exact" w:val="12100"/>
        </w:trPr>
        <w:tc>
          <w:tcPr>
            <w:tcW w:w="9654" w:type="dxa"/>
            <w:shd w:val="clear" w:color="000000" w:fill="FFFFFF"/>
            <w:tcMar>
              <w:left w:w="34" w:type="dxa"/>
              <w:right w:w="34" w:type="dxa"/>
            </w:tcMar>
          </w:tcPr>
          <w:p w:rsidR="00AB5087" w:rsidRDefault="00563478">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B5087" w:rsidRDefault="0056347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B5087" w:rsidRDefault="0056347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B5087" w:rsidRDefault="0056347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B5087" w:rsidRDefault="0056347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B5087" w:rsidRDefault="0056347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B5087" w:rsidRDefault="0056347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B5087" w:rsidRDefault="0056347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B5087" w:rsidRDefault="0056347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B5087" w:rsidRDefault="0056347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B5087" w:rsidRDefault="0056347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B5087">
        <w:trPr>
          <w:trHeight w:hRule="exact" w:val="855"/>
        </w:trPr>
        <w:tc>
          <w:tcPr>
            <w:tcW w:w="9654" w:type="dxa"/>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B5087">
        <w:trPr>
          <w:trHeight w:hRule="exact" w:val="2435"/>
        </w:trPr>
        <w:tc>
          <w:tcPr>
            <w:tcW w:w="9654" w:type="dxa"/>
            <w:shd w:val="clear" w:color="000000" w:fill="FFFFFF"/>
            <w:tcMar>
              <w:left w:w="34" w:type="dxa"/>
              <w:right w:w="34" w:type="dxa"/>
            </w:tcMar>
          </w:tcPr>
          <w:p w:rsidR="00AB5087" w:rsidRDefault="0056347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B5087" w:rsidRDefault="00AB5087">
            <w:pPr>
              <w:spacing w:after="0" w:line="240" w:lineRule="auto"/>
              <w:jc w:val="both"/>
              <w:rPr>
                <w:sz w:val="24"/>
                <w:szCs w:val="24"/>
              </w:rPr>
            </w:pPr>
          </w:p>
          <w:p w:rsidR="00AB5087" w:rsidRDefault="0056347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B5087" w:rsidRDefault="0056347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B5087" w:rsidRDefault="0056347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B5087" w:rsidRDefault="0056347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B5087" w:rsidRDefault="0056347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B5087" w:rsidRDefault="0056347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AB5087" w:rsidRDefault="005634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5087">
        <w:trPr>
          <w:trHeight w:hRule="exact" w:val="555"/>
        </w:trPr>
        <w:tc>
          <w:tcPr>
            <w:tcW w:w="9654" w:type="dxa"/>
            <w:shd w:val="clear" w:color="000000" w:fill="FFFFFF"/>
            <w:tcMar>
              <w:left w:w="34" w:type="dxa"/>
              <w:right w:w="34" w:type="dxa"/>
            </w:tcMar>
          </w:tcPr>
          <w:p w:rsidR="00AB5087" w:rsidRDefault="00AB5087">
            <w:pPr>
              <w:spacing w:after="0" w:line="240" w:lineRule="auto"/>
              <w:jc w:val="both"/>
              <w:rPr>
                <w:sz w:val="24"/>
                <w:szCs w:val="24"/>
              </w:rPr>
            </w:pPr>
          </w:p>
          <w:p w:rsidR="00AB5087" w:rsidRDefault="0056347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B5087">
        <w:trPr>
          <w:trHeight w:hRule="exact" w:val="585"/>
        </w:trPr>
        <w:tc>
          <w:tcPr>
            <w:tcW w:w="9654" w:type="dxa"/>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2708FB">
                <w:rPr>
                  <w:rStyle w:val="a3"/>
                  <w:rFonts w:ascii="Times New Roman" w:hAnsi="Times New Roman" w:cs="Times New Roman"/>
                  <w:sz w:val="24"/>
                  <w:szCs w:val="24"/>
                </w:rPr>
                <w:t>http://www.consultant.ru/edu/student/study/</w:t>
              </w:r>
            </w:hyperlink>
          </w:p>
        </w:tc>
      </w:tr>
      <w:tr w:rsidR="00AB5087">
        <w:trPr>
          <w:trHeight w:hRule="exact" w:val="304"/>
        </w:trPr>
        <w:tc>
          <w:tcPr>
            <w:tcW w:w="9654" w:type="dxa"/>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2708FB">
                <w:rPr>
                  <w:rStyle w:val="a3"/>
                  <w:rFonts w:ascii="Times New Roman" w:hAnsi="Times New Roman" w:cs="Times New Roman"/>
                  <w:sz w:val="24"/>
                  <w:szCs w:val="24"/>
                </w:rPr>
                <w:t>http://edu.garant.ru/omga/</w:t>
              </w:r>
            </w:hyperlink>
          </w:p>
        </w:tc>
      </w:tr>
      <w:tr w:rsidR="00AB5087">
        <w:trPr>
          <w:trHeight w:hRule="exact" w:val="304"/>
        </w:trPr>
        <w:tc>
          <w:tcPr>
            <w:tcW w:w="9654" w:type="dxa"/>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2708FB">
                <w:rPr>
                  <w:rStyle w:val="a3"/>
                  <w:rFonts w:ascii="Times New Roman" w:hAnsi="Times New Roman" w:cs="Times New Roman"/>
                  <w:sz w:val="24"/>
                  <w:szCs w:val="24"/>
                </w:rPr>
                <w:t>http://pravo.gov.ru</w:t>
              </w:r>
            </w:hyperlink>
          </w:p>
        </w:tc>
      </w:tr>
      <w:tr w:rsidR="00AB5087">
        <w:trPr>
          <w:trHeight w:hRule="exact" w:val="585"/>
        </w:trPr>
        <w:tc>
          <w:tcPr>
            <w:tcW w:w="9654" w:type="dxa"/>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B5087" w:rsidRDefault="00563478">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2708FB">
                <w:rPr>
                  <w:rStyle w:val="a3"/>
                  <w:rFonts w:ascii="Times New Roman" w:hAnsi="Times New Roman" w:cs="Times New Roman"/>
                  <w:sz w:val="24"/>
                  <w:szCs w:val="24"/>
                </w:rPr>
                <w:t>http://fgosvo.ru</w:t>
              </w:r>
            </w:hyperlink>
          </w:p>
        </w:tc>
      </w:tr>
      <w:tr w:rsidR="00AB5087">
        <w:trPr>
          <w:trHeight w:hRule="exact" w:val="304"/>
        </w:trPr>
        <w:tc>
          <w:tcPr>
            <w:tcW w:w="9654" w:type="dxa"/>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B5087">
        <w:trPr>
          <w:trHeight w:hRule="exact" w:val="304"/>
        </w:trPr>
        <w:tc>
          <w:tcPr>
            <w:tcW w:w="9654" w:type="dxa"/>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2708FB">
                <w:rPr>
                  <w:rStyle w:val="a3"/>
                  <w:rFonts w:ascii="Times New Roman" w:hAnsi="Times New Roman" w:cs="Times New Roman"/>
                  <w:sz w:val="24"/>
                  <w:szCs w:val="24"/>
                </w:rPr>
                <w:t>http://www.ict.edu.ru</w:t>
              </w:r>
            </w:hyperlink>
          </w:p>
        </w:tc>
      </w:tr>
      <w:tr w:rsidR="00AB5087">
        <w:trPr>
          <w:trHeight w:hRule="exact" w:val="304"/>
        </w:trPr>
        <w:tc>
          <w:tcPr>
            <w:tcW w:w="9654" w:type="dxa"/>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2708FB">
                <w:rPr>
                  <w:rStyle w:val="a3"/>
                  <w:rFonts w:ascii="Times New Roman" w:hAnsi="Times New Roman" w:cs="Times New Roman"/>
                  <w:sz w:val="24"/>
                  <w:szCs w:val="24"/>
                </w:rPr>
                <w:t>http://www.president.kremlin.ru</w:t>
              </w:r>
            </w:hyperlink>
          </w:p>
        </w:tc>
      </w:tr>
      <w:tr w:rsidR="00AB5087">
        <w:trPr>
          <w:trHeight w:hRule="exact" w:val="304"/>
        </w:trPr>
        <w:tc>
          <w:tcPr>
            <w:tcW w:w="9654" w:type="dxa"/>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AB5087">
        <w:trPr>
          <w:trHeight w:hRule="exact" w:val="304"/>
        </w:trPr>
        <w:tc>
          <w:tcPr>
            <w:tcW w:w="9654" w:type="dxa"/>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AB5087">
        <w:trPr>
          <w:trHeight w:hRule="exact" w:val="314"/>
        </w:trPr>
        <w:tc>
          <w:tcPr>
            <w:tcW w:w="9654" w:type="dxa"/>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B5087">
        <w:trPr>
          <w:trHeight w:hRule="exact" w:val="7587"/>
        </w:trPr>
        <w:tc>
          <w:tcPr>
            <w:tcW w:w="9654" w:type="dxa"/>
            <w:shd w:val="clear" w:color="000000" w:fill="FFFFFF"/>
            <w:tcMar>
              <w:left w:w="34" w:type="dxa"/>
              <w:right w:w="34" w:type="dxa"/>
            </w:tcMar>
          </w:tcPr>
          <w:p w:rsidR="00AB5087" w:rsidRDefault="0056347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B5087" w:rsidRDefault="0056347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B5087" w:rsidRDefault="0056347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B5087" w:rsidRDefault="0056347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B5087" w:rsidRDefault="0056347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B5087" w:rsidRDefault="0056347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B5087" w:rsidRDefault="0056347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B5087" w:rsidRDefault="0056347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B5087" w:rsidRDefault="0056347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B5087" w:rsidRDefault="0056347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B5087" w:rsidRDefault="0056347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B5087" w:rsidRDefault="0056347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B5087" w:rsidRDefault="0056347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B5087" w:rsidRDefault="0056347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B5087">
        <w:trPr>
          <w:trHeight w:hRule="exact" w:val="277"/>
        </w:trPr>
        <w:tc>
          <w:tcPr>
            <w:tcW w:w="9640" w:type="dxa"/>
          </w:tcPr>
          <w:p w:rsidR="00AB5087" w:rsidRDefault="00AB5087"/>
        </w:tc>
      </w:tr>
      <w:tr w:rsidR="00AB5087">
        <w:trPr>
          <w:trHeight w:hRule="exact" w:val="585"/>
        </w:trPr>
        <w:tc>
          <w:tcPr>
            <w:tcW w:w="9654" w:type="dxa"/>
            <w:shd w:val="clear" w:color="000000" w:fill="FFFFFF"/>
            <w:tcMar>
              <w:left w:w="34" w:type="dxa"/>
              <w:right w:w="34" w:type="dxa"/>
            </w:tcMar>
          </w:tcPr>
          <w:p w:rsidR="00AB5087" w:rsidRDefault="0056347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B5087">
        <w:trPr>
          <w:trHeight w:hRule="exact" w:val="2769"/>
        </w:trPr>
        <w:tc>
          <w:tcPr>
            <w:tcW w:w="9654" w:type="dxa"/>
            <w:shd w:val="clear" w:color="000000" w:fill="FFFFFF"/>
            <w:tcMar>
              <w:left w:w="34" w:type="dxa"/>
              <w:right w:w="34" w:type="dxa"/>
            </w:tcMar>
          </w:tcPr>
          <w:p w:rsidR="00AB5087" w:rsidRDefault="0056347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B5087" w:rsidRDefault="0056347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B5087" w:rsidRDefault="0056347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AB5087" w:rsidRDefault="005634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5087">
        <w:trPr>
          <w:trHeight w:hRule="exact" w:val="11373"/>
        </w:trPr>
        <w:tc>
          <w:tcPr>
            <w:tcW w:w="9654" w:type="dxa"/>
            <w:shd w:val="clear" w:color="000000" w:fill="FFFFFF"/>
            <w:tcMar>
              <w:left w:w="34" w:type="dxa"/>
              <w:right w:w="34" w:type="dxa"/>
            </w:tcMar>
          </w:tcPr>
          <w:p w:rsidR="00AB5087" w:rsidRDefault="00563478">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B5087" w:rsidRDefault="0056347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B5087" w:rsidRDefault="0056347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AB5087" w:rsidRDefault="0056347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B5087" w:rsidRDefault="00AB5087"/>
    <w:sectPr w:rsidR="00AB508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708FB"/>
    <w:rsid w:val="00563478"/>
    <w:rsid w:val="00AB508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3478"/>
    <w:rPr>
      <w:color w:val="0563C1" w:themeColor="hyperlink"/>
      <w:u w:val="single"/>
    </w:rPr>
  </w:style>
  <w:style w:type="character" w:styleId="a4">
    <w:name w:val="Unresolved Mention"/>
    <w:basedOn w:val="a0"/>
    <w:uiPriority w:val="99"/>
    <w:semiHidden/>
    <w:unhideWhenUsed/>
    <w:rsid w:val="00563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lib.omga.su/files/n/novikova"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www.biblio-online.ru/bcode/397862"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97104"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89440"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70665"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6367</Words>
  <Characters>36298</Characters>
  <Application>Microsoft Office Word</Application>
  <DocSecurity>0</DocSecurity>
  <Lines>302</Lines>
  <Paragraphs>85</Paragraphs>
  <ScaleCrop>false</ScaleCrop>
  <Company/>
  <LinksUpToDate>false</LinksUpToDate>
  <CharactersWithSpaces>42580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2022-2023_ФГОС3++2022_Бак-ЗФО-ПО(ИЯ)(22)_plx_Нормативно-правовые основы профессиональной деятельности</dc:title>
  <dc:creator>FastReport.NET</dc:creator>
  <cp:lastModifiedBy>Mark Bernstorf</cp:lastModifiedBy>
  <cp:revision>3</cp:revision>
  <dcterms:created xsi:type="dcterms:W3CDTF">2022-11-12T19:38:00Z</dcterms:created>
  <dcterms:modified xsi:type="dcterms:W3CDTF">2022-11-13T09:39:00Z</dcterms:modified>
</cp:coreProperties>
</file>